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1656" w14:textId="3663DEF2" w:rsidR="00714535" w:rsidRPr="00714535" w:rsidRDefault="00714535" w:rsidP="00714535">
      <w:pPr>
        <w:jc w:val="center"/>
        <w:rPr>
          <w:rFonts w:asciiTheme="minorHAnsi" w:hAnsiTheme="minorHAnsi" w:cstheme="minorHAnsi"/>
          <w:b/>
          <w:bCs/>
          <w:sz w:val="24"/>
          <w:szCs w:val="24"/>
        </w:rPr>
      </w:pPr>
      <w:r>
        <w:rPr>
          <w:rFonts w:asciiTheme="minorHAnsi" w:hAnsiTheme="minorHAnsi" w:cstheme="minorHAnsi"/>
          <w:b/>
          <w:bCs/>
          <w:sz w:val="24"/>
          <w:szCs w:val="24"/>
        </w:rPr>
        <w:t>DATA MANAGEMENT AND SHARING POLICY</w:t>
      </w:r>
    </w:p>
    <w:p w14:paraId="511BC1FA" w14:textId="24A9579C" w:rsidR="00714535" w:rsidRDefault="00714535" w:rsidP="00714535">
      <w:pPr>
        <w:rPr>
          <w:rFonts w:asciiTheme="minorHAnsi" w:hAnsiTheme="minorHAnsi" w:cstheme="minorHAnsi"/>
          <w:b/>
          <w:bCs/>
          <w:sz w:val="24"/>
          <w:szCs w:val="24"/>
        </w:rPr>
      </w:pPr>
    </w:p>
    <w:p w14:paraId="0F92B7FE" w14:textId="77777777" w:rsidR="00B22796" w:rsidRDefault="00B22796" w:rsidP="00714535">
      <w:pPr>
        <w:rPr>
          <w:rFonts w:asciiTheme="minorHAnsi" w:hAnsiTheme="minorHAnsi" w:cstheme="minorHAnsi"/>
          <w:b/>
          <w:bCs/>
          <w:sz w:val="24"/>
          <w:szCs w:val="24"/>
        </w:rPr>
      </w:pPr>
    </w:p>
    <w:p w14:paraId="1B9571F7" w14:textId="34A4436A" w:rsidR="00C81E22" w:rsidRPr="00A27A74" w:rsidRDefault="0080067C" w:rsidP="00714535">
      <w:pPr>
        <w:rPr>
          <w:rFonts w:asciiTheme="minorHAnsi" w:hAnsiTheme="minorHAnsi" w:cstheme="minorHAnsi"/>
          <w:sz w:val="24"/>
          <w:szCs w:val="24"/>
        </w:rPr>
      </w:pPr>
      <w:r w:rsidRPr="00A27A74">
        <w:rPr>
          <w:rFonts w:asciiTheme="minorHAnsi" w:hAnsiTheme="minorHAnsi" w:cstheme="minorHAnsi"/>
          <w:b/>
          <w:bCs/>
          <w:sz w:val="24"/>
          <w:szCs w:val="24"/>
        </w:rPr>
        <w:t>SECTION H</w:t>
      </w:r>
      <w:r w:rsidR="00714535">
        <w:rPr>
          <w:rFonts w:asciiTheme="minorHAnsi" w:hAnsiTheme="minorHAnsi" w:cstheme="minorHAnsi"/>
          <w:b/>
          <w:bCs/>
          <w:sz w:val="24"/>
          <w:szCs w:val="24"/>
        </w:rPr>
        <w:t xml:space="preserve"> - </w:t>
      </w:r>
      <w:r w:rsidR="002F6F35" w:rsidRPr="00A27A74">
        <w:rPr>
          <w:rFonts w:asciiTheme="minorHAnsi" w:hAnsiTheme="minorHAnsi" w:cstheme="minorHAnsi"/>
          <w:b/>
          <w:bCs/>
          <w:sz w:val="24"/>
          <w:szCs w:val="24"/>
        </w:rPr>
        <w:t xml:space="preserve"> SPECIAL CONTRACT REQUIREMENTS</w:t>
      </w:r>
      <w:r w:rsidR="00714535">
        <w:rPr>
          <w:rFonts w:asciiTheme="minorHAnsi" w:hAnsiTheme="minorHAnsi" w:cstheme="minorHAnsi"/>
          <w:b/>
          <w:bCs/>
          <w:sz w:val="24"/>
          <w:szCs w:val="24"/>
        </w:rPr>
        <w:t xml:space="preserve"> </w:t>
      </w:r>
      <w:r w:rsidR="00183652">
        <w:rPr>
          <w:rFonts w:asciiTheme="minorHAnsi" w:hAnsiTheme="minorHAnsi" w:cstheme="minorHAnsi"/>
          <w:b/>
          <w:bCs/>
          <w:sz w:val="24"/>
          <w:szCs w:val="24"/>
        </w:rPr>
        <w:t xml:space="preserve">   </w:t>
      </w:r>
    </w:p>
    <w:p w14:paraId="2810352E" w14:textId="385F6165" w:rsidR="00956A3C" w:rsidRPr="00A27A74" w:rsidRDefault="00956A3C" w:rsidP="00AE46AB">
      <w:pPr>
        <w:keepNext/>
        <w:rPr>
          <w:rFonts w:asciiTheme="minorHAnsi" w:eastAsia="Calibri" w:hAnsiTheme="minorHAnsi" w:cstheme="minorHAnsi"/>
          <w:sz w:val="24"/>
          <w:szCs w:val="24"/>
        </w:rPr>
      </w:pPr>
    </w:p>
    <w:p w14:paraId="3E282F91" w14:textId="0E5AF04B" w:rsidR="00F75949" w:rsidRPr="00A27A74" w:rsidRDefault="00F75949" w:rsidP="00F75949">
      <w:pPr>
        <w:keepNext/>
        <w:ind w:hanging="450"/>
        <w:rPr>
          <w:rFonts w:asciiTheme="minorHAnsi" w:eastAsia="Calibri" w:hAnsiTheme="minorHAnsi" w:cstheme="minorHAnsi"/>
          <w:b/>
          <w:bCs/>
          <w:color w:val="C00000"/>
          <w:sz w:val="24"/>
          <w:szCs w:val="24"/>
        </w:rPr>
      </w:pPr>
      <w:r w:rsidRPr="00A27A74">
        <w:rPr>
          <w:rFonts w:asciiTheme="minorHAnsi" w:eastAsia="Calibri" w:hAnsiTheme="minorHAnsi" w:cstheme="minorHAnsi"/>
          <w:b/>
          <w:bCs/>
          <w:color w:val="C00000"/>
          <w:sz w:val="24"/>
          <w:szCs w:val="24"/>
        </w:rPr>
        <w:t>187</w:t>
      </w:r>
    </w:p>
    <w:tbl>
      <w:tblPr>
        <w:tblW w:w="93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360"/>
      </w:tblGrid>
      <w:tr w:rsidR="00956A3C" w:rsidRPr="00A27A74" w14:paraId="511E324A" w14:textId="77777777" w:rsidTr="00956A3C">
        <w:trPr>
          <w:cantSplit/>
        </w:trPr>
        <w:tc>
          <w:tcPr>
            <w:tcW w:w="9360" w:type="dxa"/>
            <w:shd w:val="clear" w:color="auto" w:fill="F3F3F3"/>
          </w:tcPr>
          <w:p w14:paraId="10D4DC90" w14:textId="3423DFC7" w:rsidR="00956A3C" w:rsidRPr="00A27A74" w:rsidRDefault="00956A3C" w:rsidP="00A27A74">
            <w:pPr>
              <w:rPr>
                <w:rFonts w:asciiTheme="minorHAnsi" w:hAnsiTheme="minorHAnsi" w:cstheme="minorHAnsi"/>
                <w:caps/>
                <w:sz w:val="24"/>
                <w:szCs w:val="24"/>
              </w:rPr>
            </w:pPr>
            <w:r w:rsidRPr="00A27A74">
              <w:rPr>
                <w:rFonts w:asciiTheme="minorHAnsi" w:eastAsia="Calibri" w:hAnsiTheme="minorHAnsi" w:cstheme="minorHAnsi"/>
                <w:caps/>
                <w:sz w:val="24"/>
                <w:szCs w:val="24"/>
              </w:rPr>
              <w:t>****(</w:t>
            </w:r>
            <w:r w:rsidR="00F75949" w:rsidRPr="00A27A74">
              <w:rPr>
                <w:rFonts w:asciiTheme="minorHAnsi" w:eastAsia="Calibri" w:hAnsiTheme="minorHAnsi" w:cstheme="minorHAnsi"/>
                <w:caps/>
                <w:sz w:val="24"/>
                <w:szCs w:val="24"/>
              </w:rPr>
              <w:t xml:space="preserve">INCLUDE THE FOLLOWING IN ALL SOLICITATIONS AND CONTRACTS FOR R&amp;D REQUIREMENTS. </w:t>
            </w:r>
            <w:r w:rsidR="00D31EE3" w:rsidRPr="00A27A74">
              <w:rPr>
                <w:rFonts w:asciiTheme="minorHAnsi" w:hAnsiTheme="minorHAnsi" w:cstheme="minorHAnsi"/>
                <w:caps/>
                <w:sz w:val="24"/>
                <w:szCs w:val="24"/>
              </w:rPr>
              <w:t xml:space="preserve">In accordance with </w:t>
            </w:r>
            <w:r w:rsidR="00F75949" w:rsidRPr="00A27A74">
              <w:rPr>
                <w:rFonts w:asciiTheme="minorHAnsi" w:hAnsiTheme="minorHAnsi" w:cstheme="minorHAnsi"/>
                <w:caps/>
                <w:sz w:val="24"/>
                <w:szCs w:val="24"/>
              </w:rPr>
              <w:t>the “</w:t>
            </w:r>
            <w:r w:rsidR="00D31EE3" w:rsidRPr="00A27A74">
              <w:rPr>
                <w:rFonts w:asciiTheme="minorHAnsi" w:hAnsiTheme="minorHAnsi" w:cstheme="minorHAnsi"/>
                <w:caps/>
                <w:sz w:val="24"/>
                <w:szCs w:val="24"/>
              </w:rPr>
              <w:t>NIH Policy for Data Management and Sharing</w:t>
            </w:r>
            <w:r w:rsidR="00F75949" w:rsidRPr="00A27A74">
              <w:rPr>
                <w:rFonts w:asciiTheme="minorHAnsi" w:hAnsiTheme="minorHAnsi" w:cstheme="minorHAnsi"/>
                <w:caps/>
                <w:sz w:val="24"/>
                <w:szCs w:val="24"/>
              </w:rPr>
              <w:t>,”</w:t>
            </w:r>
            <w:r w:rsidR="00D31EE3" w:rsidRPr="00A27A74">
              <w:rPr>
                <w:rFonts w:asciiTheme="minorHAnsi" w:hAnsiTheme="minorHAnsi" w:cstheme="minorHAnsi"/>
                <w:caps/>
                <w:sz w:val="24"/>
                <w:szCs w:val="24"/>
              </w:rPr>
              <w:t xml:space="preserve"> </w:t>
            </w:r>
            <w:bookmarkStart w:id="0" w:name="_Hlk94865169"/>
            <w:r w:rsidR="00F75949" w:rsidRPr="00A27A74">
              <w:rPr>
                <w:rFonts w:asciiTheme="minorHAnsi" w:hAnsiTheme="minorHAnsi" w:cstheme="minorHAnsi"/>
                <w:caps/>
                <w:sz w:val="24"/>
                <w:szCs w:val="24"/>
              </w:rPr>
              <w:t xml:space="preserve">NOTICE </w:t>
            </w:r>
            <w:r w:rsidR="00D31EE3" w:rsidRPr="00A27A74">
              <w:rPr>
                <w:rFonts w:asciiTheme="minorHAnsi" w:hAnsiTheme="minorHAnsi" w:cstheme="minorHAnsi"/>
                <w:caps/>
                <w:sz w:val="24"/>
                <w:szCs w:val="24"/>
              </w:rPr>
              <w:t>NOT-OD-21-013</w:t>
            </w:r>
            <w:bookmarkEnd w:id="0"/>
            <w:r w:rsidR="001D29C1" w:rsidRPr="00A27A74">
              <w:rPr>
                <w:rFonts w:asciiTheme="minorHAnsi" w:hAnsiTheme="minorHAnsi" w:cstheme="minorHAnsi"/>
                <w:caps/>
                <w:sz w:val="24"/>
                <w:szCs w:val="24"/>
              </w:rPr>
              <w:t xml:space="preserve"> with a release date of 29 october 2020 and an effective date of 25 january 2023</w:t>
            </w:r>
            <w:r w:rsidR="00D31EE3" w:rsidRPr="00A27A74">
              <w:rPr>
                <w:rFonts w:asciiTheme="minorHAnsi" w:hAnsiTheme="minorHAnsi" w:cstheme="minorHAnsi"/>
                <w:caps/>
                <w:sz w:val="24"/>
                <w:szCs w:val="24"/>
              </w:rPr>
              <w:t xml:space="preserve">, INCLUDE THE FOLLOWING IN ALL SOLICITATIONS released after </w:t>
            </w:r>
            <w:r w:rsidR="000D547F" w:rsidRPr="00A27A74">
              <w:rPr>
                <w:rFonts w:asciiTheme="minorHAnsi" w:hAnsiTheme="minorHAnsi" w:cstheme="minorHAnsi"/>
                <w:caps/>
                <w:sz w:val="24"/>
                <w:szCs w:val="24"/>
              </w:rPr>
              <w:t>0</w:t>
            </w:r>
            <w:r w:rsidR="00841EC1" w:rsidRPr="00A27A74">
              <w:rPr>
                <w:rFonts w:asciiTheme="minorHAnsi" w:hAnsiTheme="minorHAnsi" w:cstheme="minorHAnsi"/>
                <w:caps/>
                <w:sz w:val="24"/>
                <w:szCs w:val="24"/>
              </w:rPr>
              <w:t>5</w:t>
            </w:r>
            <w:r w:rsidR="000D547F" w:rsidRPr="00A27A74">
              <w:rPr>
                <w:rFonts w:asciiTheme="minorHAnsi" w:hAnsiTheme="minorHAnsi" w:cstheme="minorHAnsi"/>
                <w:caps/>
                <w:sz w:val="24"/>
                <w:szCs w:val="24"/>
              </w:rPr>
              <w:t xml:space="preserve"> </w:t>
            </w:r>
            <w:r w:rsidR="00D31EE3" w:rsidRPr="00A27A74">
              <w:rPr>
                <w:rFonts w:asciiTheme="minorHAnsi" w:hAnsiTheme="minorHAnsi" w:cstheme="minorHAnsi"/>
                <w:caps/>
                <w:sz w:val="24"/>
                <w:szCs w:val="24"/>
              </w:rPr>
              <w:t xml:space="preserve">July 2022 with an original proposal receipt date of </w:t>
            </w:r>
            <w:r w:rsidR="00CD7DAD" w:rsidRPr="00A27A74">
              <w:rPr>
                <w:rFonts w:asciiTheme="minorHAnsi" w:hAnsiTheme="minorHAnsi" w:cstheme="minorHAnsi"/>
                <w:caps/>
                <w:sz w:val="24"/>
                <w:szCs w:val="24"/>
              </w:rPr>
              <w:t xml:space="preserve">25 </w:t>
            </w:r>
            <w:r w:rsidR="00D31EE3" w:rsidRPr="00A27A74">
              <w:rPr>
                <w:rFonts w:asciiTheme="minorHAnsi" w:hAnsiTheme="minorHAnsi" w:cstheme="minorHAnsi"/>
                <w:caps/>
                <w:sz w:val="24"/>
                <w:szCs w:val="24"/>
              </w:rPr>
              <w:t>January 2023 or later</w:t>
            </w:r>
            <w:r w:rsidR="00CD7DAD" w:rsidRPr="00A27A74">
              <w:rPr>
                <w:rFonts w:asciiTheme="minorHAnsi" w:hAnsiTheme="minorHAnsi" w:cstheme="minorHAnsi"/>
                <w:caps/>
                <w:sz w:val="24"/>
                <w:szCs w:val="24"/>
              </w:rPr>
              <w:t>,</w:t>
            </w:r>
            <w:r w:rsidR="00D31EE3" w:rsidRPr="00A27A74">
              <w:rPr>
                <w:rFonts w:asciiTheme="minorHAnsi" w:hAnsiTheme="minorHAnsi" w:cstheme="minorHAnsi"/>
                <w:caps/>
                <w:sz w:val="24"/>
                <w:szCs w:val="24"/>
              </w:rPr>
              <w:t xml:space="preserve"> </w:t>
            </w:r>
            <w:r w:rsidR="006660D1" w:rsidRPr="00A27A74">
              <w:rPr>
                <w:rFonts w:asciiTheme="minorHAnsi" w:hAnsiTheme="minorHAnsi" w:cstheme="minorHAnsi"/>
                <w:caps/>
                <w:sz w:val="24"/>
                <w:szCs w:val="24"/>
              </w:rPr>
              <w:t xml:space="preserve">and </w:t>
            </w:r>
            <w:r w:rsidR="00CD7DAD" w:rsidRPr="00A27A74">
              <w:rPr>
                <w:rFonts w:asciiTheme="minorHAnsi" w:hAnsiTheme="minorHAnsi" w:cstheme="minorHAnsi"/>
                <w:caps/>
                <w:sz w:val="24"/>
                <w:szCs w:val="24"/>
              </w:rPr>
              <w:t xml:space="preserve">ANY </w:t>
            </w:r>
            <w:r w:rsidR="00D31EE3" w:rsidRPr="00A27A74">
              <w:rPr>
                <w:rFonts w:asciiTheme="minorHAnsi" w:hAnsiTheme="minorHAnsi" w:cstheme="minorHAnsi"/>
                <w:caps/>
                <w:sz w:val="24"/>
                <w:szCs w:val="24"/>
              </w:rPr>
              <w:t xml:space="preserve">CONTRACTS resulting from </w:t>
            </w:r>
            <w:r w:rsidR="00CD7DAD" w:rsidRPr="00A27A74">
              <w:rPr>
                <w:rFonts w:asciiTheme="minorHAnsi" w:hAnsiTheme="minorHAnsi" w:cstheme="minorHAnsi"/>
                <w:caps/>
                <w:sz w:val="24"/>
                <w:szCs w:val="24"/>
              </w:rPr>
              <w:t>th</w:t>
            </w:r>
            <w:r w:rsidR="00F75949" w:rsidRPr="00A27A74">
              <w:rPr>
                <w:rFonts w:asciiTheme="minorHAnsi" w:hAnsiTheme="minorHAnsi" w:cstheme="minorHAnsi"/>
                <w:caps/>
                <w:sz w:val="24"/>
                <w:szCs w:val="24"/>
              </w:rPr>
              <w:t>E</w:t>
            </w:r>
            <w:r w:rsidR="00CD7DAD" w:rsidRPr="00A27A74">
              <w:rPr>
                <w:rFonts w:asciiTheme="minorHAnsi" w:hAnsiTheme="minorHAnsi" w:cstheme="minorHAnsi"/>
                <w:caps/>
                <w:sz w:val="24"/>
                <w:szCs w:val="24"/>
              </w:rPr>
              <w:t xml:space="preserve">se </w:t>
            </w:r>
            <w:r w:rsidR="00D31EE3" w:rsidRPr="00A27A74">
              <w:rPr>
                <w:rFonts w:asciiTheme="minorHAnsi" w:hAnsiTheme="minorHAnsi" w:cstheme="minorHAnsi"/>
                <w:caps/>
                <w:sz w:val="24"/>
                <w:szCs w:val="24"/>
              </w:rPr>
              <w:t>solicitation</w:t>
            </w:r>
            <w:r w:rsidR="00CD7DAD" w:rsidRPr="00A27A74">
              <w:rPr>
                <w:rFonts w:asciiTheme="minorHAnsi" w:hAnsiTheme="minorHAnsi" w:cstheme="minorHAnsi"/>
                <w:caps/>
                <w:sz w:val="24"/>
                <w:szCs w:val="24"/>
              </w:rPr>
              <w:t>s</w:t>
            </w:r>
            <w:r w:rsidR="007A604A" w:rsidRPr="00A27A74">
              <w:rPr>
                <w:rFonts w:asciiTheme="minorHAnsi" w:hAnsiTheme="minorHAnsi" w:cstheme="minorHAnsi"/>
                <w:caps/>
                <w:sz w:val="24"/>
                <w:szCs w:val="24"/>
              </w:rPr>
              <w:t xml:space="preserve"> that have </w:t>
            </w:r>
            <w:r w:rsidR="00F75949" w:rsidRPr="00A27A74">
              <w:rPr>
                <w:rFonts w:asciiTheme="minorHAnsi" w:hAnsiTheme="minorHAnsi" w:cstheme="minorHAnsi"/>
                <w:caps/>
                <w:sz w:val="24"/>
                <w:szCs w:val="24"/>
              </w:rPr>
              <w:t>r&amp;d (</w:t>
            </w:r>
            <w:r w:rsidR="007A604A" w:rsidRPr="00A27A74">
              <w:rPr>
                <w:rFonts w:asciiTheme="minorHAnsi" w:hAnsiTheme="minorHAnsi" w:cstheme="minorHAnsi"/>
                <w:caps/>
                <w:sz w:val="24"/>
                <w:szCs w:val="24"/>
              </w:rPr>
              <w:t>research &amp; development) requirements</w:t>
            </w:r>
            <w:r w:rsidR="00D31EE3" w:rsidRPr="00A27A74">
              <w:rPr>
                <w:rFonts w:asciiTheme="minorHAnsi" w:hAnsiTheme="minorHAnsi" w:cstheme="minorHAnsi"/>
                <w:caps/>
                <w:sz w:val="24"/>
                <w:szCs w:val="24"/>
              </w:rPr>
              <w:t>.)****</w:t>
            </w:r>
          </w:p>
        </w:tc>
      </w:tr>
    </w:tbl>
    <w:p w14:paraId="34EC0943" w14:textId="77777777" w:rsidR="00AE46AB" w:rsidRPr="00A27A74" w:rsidRDefault="00AE46AB" w:rsidP="00A27A74">
      <w:pPr>
        <w:keepNext/>
        <w:outlineLvl w:val="2"/>
        <w:rPr>
          <w:rFonts w:asciiTheme="minorHAnsi" w:eastAsia="Calibri" w:hAnsiTheme="minorHAnsi" w:cstheme="minorHAnsi"/>
          <w:b/>
          <w:bCs/>
          <w:sz w:val="24"/>
          <w:szCs w:val="24"/>
        </w:rPr>
      </w:pPr>
      <w:bookmarkStart w:id="1" w:name="_Toc481219"/>
    </w:p>
    <w:p w14:paraId="0E7C20A5" w14:textId="49051D20" w:rsidR="00956A3C" w:rsidRPr="00A27A74" w:rsidRDefault="00956A3C" w:rsidP="00A27A74">
      <w:pPr>
        <w:keepNext/>
        <w:outlineLvl w:val="2"/>
        <w:rPr>
          <w:rFonts w:asciiTheme="minorHAnsi" w:eastAsia="Calibri" w:hAnsiTheme="minorHAnsi" w:cstheme="minorHAnsi"/>
          <w:b/>
          <w:bCs/>
          <w:sz w:val="24"/>
          <w:szCs w:val="24"/>
        </w:rPr>
      </w:pPr>
      <w:r w:rsidRPr="00A27A74">
        <w:rPr>
          <w:rFonts w:asciiTheme="minorHAnsi" w:eastAsia="Calibri" w:hAnsiTheme="minorHAnsi" w:cstheme="minorHAnsi"/>
          <w:b/>
          <w:bCs/>
          <w:sz w:val="24"/>
          <w:szCs w:val="24"/>
        </w:rPr>
        <w:t>ARTICLE H.</w:t>
      </w:r>
      <w:r w:rsidR="007A604A" w:rsidRPr="00A27A74">
        <w:rPr>
          <w:rFonts w:asciiTheme="minorHAnsi" w:eastAsia="Calibri" w:hAnsiTheme="minorHAnsi" w:cstheme="minorHAnsi"/>
          <w:b/>
          <w:bCs/>
          <w:sz w:val="24"/>
          <w:szCs w:val="24"/>
        </w:rPr>
        <w:t>32</w:t>
      </w:r>
      <w:r w:rsidRPr="00A27A74">
        <w:rPr>
          <w:rFonts w:asciiTheme="minorHAnsi" w:eastAsia="Calibri" w:hAnsiTheme="minorHAnsi" w:cstheme="minorHAnsi"/>
          <w:b/>
          <w:bCs/>
          <w:sz w:val="24"/>
          <w:szCs w:val="24"/>
        </w:rPr>
        <w:t>. NIH POLICY ON ENHANCING PUBLIC ACCESS TO ARCHIVED PUBLICATIONS RESULTING FROM NIH-FUNDED RESEARCH</w:t>
      </w:r>
      <w:bookmarkEnd w:id="1"/>
    </w:p>
    <w:p w14:paraId="5F48BA7A" w14:textId="77777777" w:rsidR="00AE46AB" w:rsidRPr="00A27A74" w:rsidRDefault="00AE46AB" w:rsidP="00A27A74">
      <w:pPr>
        <w:keepNext/>
        <w:outlineLvl w:val="2"/>
        <w:rPr>
          <w:rFonts w:asciiTheme="minorHAnsi" w:eastAsia="Calibri" w:hAnsiTheme="minorHAnsi" w:cstheme="minorHAnsi"/>
          <w:sz w:val="24"/>
          <w:szCs w:val="24"/>
        </w:rPr>
      </w:pPr>
    </w:p>
    <w:p w14:paraId="0F8DA37A" w14:textId="77777777" w:rsidR="00A27A74" w:rsidRPr="00A27A74" w:rsidRDefault="00A27A74" w:rsidP="00A27A74">
      <w:pPr>
        <w:spacing w:before="25" w:after="15"/>
        <w:rPr>
          <w:rFonts w:eastAsia="Calibri" w:cs="Times New Roman"/>
          <w:sz w:val="24"/>
          <w:szCs w:val="24"/>
        </w:rPr>
      </w:pPr>
      <w:bookmarkStart w:id="2" w:name="_Hlk99371967"/>
      <w:r w:rsidRPr="00A27A74">
        <w:rPr>
          <w:rFonts w:eastAsia="Calibri"/>
          <w:sz w:val="24"/>
          <w:szCs w:val="24"/>
        </w:rPr>
        <w:t>NIH-funded investigators shall submit to the NIH National Library of Medicine's (NLM) PubMed Central (PMC) an electronic version of the author's final manuscript, upon acceptance for publication, resulting from any NIH-funded or conducted research, supported in whole or in part with direct costs from NIH regardless of NIH funding mechanism.  NIH defines the author's final manuscript as the final version accepted for journal publication, which includes all modifications that result from the publishing and peer review process, and which should be made accessible as soon as possible, and no later than the time of an associated publication or the end of the award/support period, whichever comes first.  The PMC archive will permanently preserve and retain these manuscripts for use by the public, health care providers, educators, scientists, and NIH.  NIH Policy directs electronic submissions to the NIH/NLM/PMC:</w:t>
      </w:r>
      <w:r w:rsidRPr="00A27A74">
        <w:rPr>
          <w:rFonts w:ascii="Times New Roman" w:eastAsia="Calibri" w:hAnsi="Times New Roman" w:cs="Times New Roman"/>
          <w:sz w:val="24"/>
          <w:szCs w:val="24"/>
        </w:rPr>
        <w:t xml:space="preserve"> </w:t>
      </w:r>
      <w:hyperlink r:id="rId7" w:history="1">
        <w:r w:rsidRPr="00A27A74">
          <w:rPr>
            <w:rFonts w:eastAsia="Calibri" w:cs="Times New Roman"/>
            <w:color w:val="0000FF"/>
            <w:sz w:val="24"/>
            <w:szCs w:val="24"/>
            <w:u w:val="single"/>
          </w:rPr>
          <w:t>https://www.ncbi.nlm.nih.gov/pmc/</w:t>
        </w:r>
      </w:hyperlink>
      <w:r w:rsidRPr="00A27A74">
        <w:rPr>
          <w:rFonts w:eastAsia="Calibri" w:cs="Times New Roman"/>
          <w:sz w:val="24"/>
          <w:szCs w:val="24"/>
        </w:rPr>
        <w:t xml:space="preserve"> .</w:t>
      </w:r>
    </w:p>
    <w:p w14:paraId="47C53E2F" w14:textId="77777777" w:rsidR="00A27A74" w:rsidRPr="00A27A74" w:rsidRDefault="00A27A74" w:rsidP="00A27A74">
      <w:pPr>
        <w:spacing w:before="25" w:after="15"/>
        <w:rPr>
          <w:rFonts w:eastAsia="Calibri" w:cs="Times New Roman"/>
          <w:sz w:val="24"/>
          <w:szCs w:val="24"/>
        </w:rPr>
      </w:pPr>
    </w:p>
    <w:p w14:paraId="74EF7A1F" w14:textId="77777777" w:rsidR="00A27A74" w:rsidRPr="00A27A74" w:rsidRDefault="00A27A74" w:rsidP="00A27A74">
      <w:pPr>
        <w:spacing w:before="25" w:after="15"/>
        <w:rPr>
          <w:rFonts w:eastAsia="Calibri" w:cs="Times New Roman"/>
          <w:sz w:val="24"/>
          <w:szCs w:val="24"/>
        </w:rPr>
      </w:pPr>
      <w:r w:rsidRPr="00A27A74">
        <w:rPr>
          <w:rFonts w:eastAsia="Calibri" w:cs="Times New Roman"/>
          <w:sz w:val="24"/>
          <w:szCs w:val="24"/>
        </w:rPr>
        <w:t xml:space="preserve">Additional information is available at: </w:t>
      </w:r>
      <w:hyperlink r:id="rId8" w:history="1">
        <w:r w:rsidRPr="00A27A74">
          <w:rPr>
            <w:rFonts w:eastAsia="Calibri" w:cs="Times New Roman"/>
            <w:color w:val="0000FF"/>
            <w:sz w:val="24"/>
            <w:szCs w:val="24"/>
            <w:u w:val="single"/>
          </w:rPr>
          <w:t>https://grants.nih.gov/grants/guide/notice-files/NOT-OD-21-013.html</w:t>
        </w:r>
      </w:hyperlink>
      <w:r w:rsidRPr="00A27A74">
        <w:rPr>
          <w:rFonts w:eastAsia="Calibri" w:cs="Times New Roman"/>
          <w:sz w:val="24"/>
          <w:szCs w:val="24"/>
        </w:rPr>
        <w:t xml:space="preserve">  and</w:t>
      </w:r>
      <w:hyperlink r:id="rId9" w:history="1">
        <w:r w:rsidRPr="00A27A74">
          <w:rPr>
            <w:rFonts w:eastAsia="Calibri" w:cs="Times New Roman"/>
            <w:sz w:val="24"/>
            <w:szCs w:val="24"/>
          </w:rPr>
          <w:t xml:space="preserve"> </w:t>
        </w:r>
      </w:hyperlink>
      <w:r w:rsidRPr="00A27A74">
        <w:rPr>
          <w:rFonts w:eastAsia="Calibri" w:cs="Times New Roman"/>
          <w:sz w:val="24"/>
          <w:szCs w:val="24"/>
        </w:rPr>
        <w:t xml:space="preserve"> </w:t>
      </w:r>
      <w:hyperlink r:id="rId10" w:history="1">
        <w:r w:rsidRPr="00A27A74">
          <w:rPr>
            <w:rFonts w:eastAsia="Calibri" w:cs="Times New Roman"/>
            <w:color w:val="0000FF"/>
            <w:sz w:val="24"/>
            <w:szCs w:val="24"/>
            <w:u w:val="single"/>
          </w:rPr>
          <w:t>https://publicaccess.nih.gov/</w:t>
        </w:r>
      </w:hyperlink>
      <w:r w:rsidRPr="00A27A74">
        <w:rPr>
          <w:rFonts w:eastAsia="Calibri" w:cs="Times New Roman"/>
          <w:sz w:val="24"/>
          <w:szCs w:val="24"/>
        </w:rPr>
        <w:t xml:space="preserve"> .</w:t>
      </w:r>
    </w:p>
    <w:bookmarkEnd w:id="2"/>
    <w:p w14:paraId="425DA2E3" w14:textId="2FBC0B19" w:rsidR="00380362" w:rsidRPr="00A27A74" w:rsidRDefault="00380362" w:rsidP="00A27A74">
      <w:pPr>
        <w:keepNext/>
        <w:rPr>
          <w:rFonts w:asciiTheme="minorHAnsi" w:eastAsia="Calibri" w:hAnsiTheme="minorHAnsi" w:cstheme="minorHAnsi"/>
          <w:sz w:val="24"/>
          <w:szCs w:val="24"/>
        </w:rPr>
      </w:pPr>
    </w:p>
    <w:p w14:paraId="5C0299DE" w14:textId="72AE4E23" w:rsidR="00F3454F" w:rsidRPr="00A27A74" w:rsidRDefault="00F3454F" w:rsidP="00A27A74">
      <w:pPr>
        <w:keepNext/>
        <w:ind w:hanging="450"/>
        <w:rPr>
          <w:rFonts w:asciiTheme="minorHAnsi" w:eastAsia="Calibri" w:hAnsiTheme="minorHAnsi" w:cstheme="minorHAnsi"/>
          <w:b/>
          <w:bCs/>
          <w:sz w:val="24"/>
          <w:szCs w:val="24"/>
        </w:rPr>
      </w:pPr>
      <w:r w:rsidRPr="00A27A74">
        <w:rPr>
          <w:rFonts w:asciiTheme="minorHAnsi" w:eastAsia="Calibri" w:hAnsiTheme="minorHAnsi" w:cstheme="minorHAnsi"/>
          <w:b/>
          <w:bCs/>
          <w:color w:val="C00000"/>
          <w:sz w:val="24"/>
          <w:szCs w:val="24"/>
        </w:rPr>
        <w:t>302</w:t>
      </w:r>
    </w:p>
    <w:tbl>
      <w:tblPr>
        <w:tblW w:w="945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450"/>
      </w:tblGrid>
      <w:tr w:rsidR="00496C7F" w:rsidRPr="00A27A74" w14:paraId="273BD55C" w14:textId="77777777" w:rsidTr="00496C7F">
        <w:trPr>
          <w:cantSplit/>
        </w:trPr>
        <w:tc>
          <w:tcPr>
            <w:tcW w:w="9450" w:type="dxa"/>
            <w:shd w:val="clear" w:color="auto" w:fill="F3F3F3"/>
          </w:tcPr>
          <w:p w14:paraId="2D886418" w14:textId="15B903E5" w:rsidR="00496C7F" w:rsidRPr="00A27A74" w:rsidRDefault="00496C7F" w:rsidP="00A27A74">
            <w:pPr>
              <w:spacing w:before="15" w:after="25"/>
              <w:rPr>
                <w:rFonts w:asciiTheme="minorHAnsi" w:hAnsiTheme="minorHAnsi" w:cstheme="minorHAnsi"/>
                <w:caps/>
                <w:sz w:val="24"/>
                <w:szCs w:val="24"/>
              </w:rPr>
            </w:pPr>
            <w:r w:rsidRPr="00A27A74">
              <w:rPr>
                <w:rFonts w:asciiTheme="minorHAnsi" w:eastAsia="Calibri" w:hAnsiTheme="minorHAnsi" w:cstheme="minorHAnsi"/>
                <w:caps/>
                <w:sz w:val="24"/>
                <w:szCs w:val="24"/>
              </w:rPr>
              <w:t xml:space="preserve">****(USE BELOW FOR </w:t>
            </w:r>
            <w:r w:rsidR="005F07A5" w:rsidRPr="00A27A74">
              <w:rPr>
                <w:rFonts w:asciiTheme="minorHAnsi" w:eastAsia="Calibri" w:hAnsiTheme="minorHAnsi" w:cstheme="minorHAnsi"/>
                <w:caps/>
                <w:sz w:val="24"/>
                <w:szCs w:val="24"/>
              </w:rPr>
              <w:t xml:space="preserve">ALL </w:t>
            </w:r>
            <w:r w:rsidRPr="00A27A74">
              <w:rPr>
                <w:rFonts w:asciiTheme="minorHAnsi" w:eastAsia="Calibri" w:hAnsiTheme="minorHAnsi" w:cstheme="minorHAnsi"/>
                <w:caps/>
                <w:sz w:val="24"/>
                <w:szCs w:val="24"/>
              </w:rPr>
              <w:t xml:space="preserve">CONTRACTS THAT REQUIRE A "DATA </w:t>
            </w:r>
            <w:r w:rsidR="00972D50" w:rsidRPr="00A27A74">
              <w:rPr>
                <w:rFonts w:asciiTheme="minorHAnsi" w:eastAsia="Calibri" w:hAnsiTheme="minorHAnsi" w:cstheme="minorHAnsi"/>
                <w:caps/>
                <w:sz w:val="24"/>
                <w:szCs w:val="24"/>
              </w:rPr>
              <w:t xml:space="preserve">MANAGEMENT </w:t>
            </w:r>
            <w:r w:rsidR="00417FD3" w:rsidRPr="00A27A74">
              <w:rPr>
                <w:rFonts w:asciiTheme="minorHAnsi" w:eastAsia="Calibri" w:hAnsiTheme="minorHAnsi" w:cstheme="minorHAnsi"/>
                <w:caps/>
                <w:sz w:val="24"/>
                <w:szCs w:val="24"/>
              </w:rPr>
              <w:t xml:space="preserve">AND SHARING </w:t>
            </w:r>
            <w:r w:rsidRPr="00A27A74">
              <w:rPr>
                <w:rFonts w:asciiTheme="minorHAnsi" w:eastAsia="Calibri" w:hAnsiTheme="minorHAnsi" w:cstheme="minorHAnsi"/>
                <w:caps/>
                <w:sz w:val="24"/>
                <w:szCs w:val="24"/>
              </w:rPr>
              <w:t xml:space="preserve">PLAN" FOR </w:t>
            </w:r>
            <w:r w:rsidR="005908E5" w:rsidRPr="00A27A74">
              <w:rPr>
                <w:rFonts w:asciiTheme="minorHAnsi" w:eastAsia="Calibri" w:hAnsiTheme="minorHAnsi" w:cstheme="minorHAnsi"/>
                <w:caps/>
                <w:sz w:val="24"/>
                <w:szCs w:val="24"/>
              </w:rPr>
              <w:t xml:space="preserve">THE MANAGEMENT AND </w:t>
            </w:r>
            <w:r w:rsidRPr="00A27A74">
              <w:rPr>
                <w:rFonts w:asciiTheme="minorHAnsi" w:eastAsia="Calibri" w:hAnsiTheme="minorHAnsi" w:cstheme="minorHAnsi"/>
                <w:caps/>
                <w:sz w:val="24"/>
                <w:szCs w:val="24"/>
              </w:rPr>
              <w:t>SHARING OF FINAL RESEARCH DATA.</w:t>
            </w:r>
            <w:r w:rsidR="006660D1" w:rsidRPr="00A27A74">
              <w:rPr>
                <w:rFonts w:asciiTheme="minorHAnsi" w:eastAsia="Calibri" w:hAnsiTheme="minorHAnsi" w:cstheme="minorHAnsi"/>
                <w:caps/>
                <w:sz w:val="24"/>
                <w:szCs w:val="24"/>
              </w:rPr>
              <w:t xml:space="preserve"> </w:t>
            </w:r>
            <w:r w:rsidR="006660D1" w:rsidRPr="00A27A74">
              <w:rPr>
                <w:rFonts w:asciiTheme="minorHAnsi" w:hAnsiTheme="minorHAnsi" w:cstheme="minorHAnsi"/>
                <w:caps/>
                <w:sz w:val="24"/>
                <w:szCs w:val="24"/>
              </w:rPr>
              <w:t xml:space="preserve">In accordance with </w:t>
            </w:r>
            <w:r w:rsidR="001D29C1" w:rsidRPr="00A27A74">
              <w:rPr>
                <w:rFonts w:asciiTheme="minorHAnsi" w:hAnsiTheme="minorHAnsi" w:cstheme="minorHAnsi"/>
                <w:caps/>
                <w:sz w:val="24"/>
                <w:szCs w:val="24"/>
              </w:rPr>
              <w:t xml:space="preserve">“FINAL </w:t>
            </w:r>
            <w:r w:rsidR="006660D1" w:rsidRPr="00A27A74">
              <w:rPr>
                <w:rFonts w:asciiTheme="minorHAnsi" w:hAnsiTheme="minorHAnsi" w:cstheme="minorHAnsi"/>
                <w:caps/>
                <w:sz w:val="24"/>
                <w:szCs w:val="24"/>
              </w:rPr>
              <w:t>NIH Policy for Data Management and Sharing</w:t>
            </w:r>
            <w:r w:rsidR="001D29C1" w:rsidRPr="00A27A74">
              <w:rPr>
                <w:rFonts w:asciiTheme="minorHAnsi" w:hAnsiTheme="minorHAnsi" w:cstheme="minorHAnsi"/>
                <w:caps/>
                <w:sz w:val="24"/>
                <w:szCs w:val="24"/>
              </w:rPr>
              <w:t>,”</w:t>
            </w:r>
            <w:r w:rsidR="006660D1" w:rsidRPr="00A27A74">
              <w:rPr>
                <w:rFonts w:asciiTheme="minorHAnsi" w:hAnsiTheme="minorHAnsi" w:cstheme="minorHAnsi"/>
                <w:caps/>
                <w:sz w:val="24"/>
                <w:szCs w:val="24"/>
              </w:rPr>
              <w:t xml:space="preserve"> </w:t>
            </w:r>
            <w:r w:rsidR="001D29C1" w:rsidRPr="00A27A74">
              <w:rPr>
                <w:rFonts w:asciiTheme="minorHAnsi" w:hAnsiTheme="minorHAnsi" w:cstheme="minorHAnsi"/>
                <w:caps/>
                <w:sz w:val="24"/>
                <w:szCs w:val="24"/>
              </w:rPr>
              <w:t xml:space="preserve">NOTICE </w:t>
            </w:r>
            <w:r w:rsidR="006660D1" w:rsidRPr="00A27A74">
              <w:rPr>
                <w:rFonts w:asciiTheme="minorHAnsi" w:hAnsiTheme="minorHAnsi" w:cstheme="minorHAnsi"/>
                <w:caps/>
                <w:sz w:val="24"/>
                <w:szCs w:val="24"/>
              </w:rPr>
              <w:t>NOT-OD-21-013</w:t>
            </w:r>
            <w:r w:rsidR="001D29C1" w:rsidRPr="00A27A74">
              <w:rPr>
                <w:rFonts w:asciiTheme="minorHAnsi" w:hAnsiTheme="minorHAnsi" w:cstheme="minorHAnsi"/>
                <w:caps/>
                <w:sz w:val="24"/>
                <w:szCs w:val="24"/>
              </w:rPr>
              <w:t xml:space="preserve"> with a release date of 29 october 2020 and an effective date of 25 january 2023</w:t>
            </w:r>
            <w:r w:rsidR="006660D1" w:rsidRPr="00A27A74">
              <w:rPr>
                <w:rFonts w:asciiTheme="minorHAnsi" w:hAnsiTheme="minorHAnsi" w:cstheme="minorHAnsi"/>
                <w:caps/>
                <w:sz w:val="24"/>
                <w:szCs w:val="24"/>
              </w:rPr>
              <w:t>,</w:t>
            </w:r>
            <w:r w:rsidR="001D29C1" w:rsidRPr="00A27A74">
              <w:rPr>
                <w:rFonts w:asciiTheme="minorHAnsi" w:hAnsiTheme="minorHAnsi" w:cstheme="minorHAnsi"/>
                <w:caps/>
                <w:sz w:val="24"/>
                <w:szCs w:val="24"/>
              </w:rPr>
              <w:t xml:space="preserve"> </w:t>
            </w:r>
            <w:r w:rsidR="006660D1" w:rsidRPr="00A27A74">
              <w:rPr>
                <w:rFonts w:asciiTheme="minorHAnsi" w:hAnsiTheme="minorHAnsi" w:cstheme="minorHAnsi"/>
                <w:caps/>
                <w:sz w:val="24"/>
                <w:szCs w:val="24"/>
              </w:rPr>
              <w:t>INCLUDE THE FOLLOWING IN ALL SOLICITATIONS released after 0</w:t>
            </w:r>
            <w:r w:rsidR="00841EC1" w:rsidRPr="00A27A74">
              <w:rPr>
                <w:rFonts w:asciiTheme="minorHAnsi" w:hAnsiTheme="minorHAnsi" w:cstheme="minorHAnsi"/>
                <w:caps/>
                <w:sz w:val="24"/>
                <w:szCs w:val="24"/>
              </w:rPr>
              <w:t>5</w:t>
            </w:r>
            <w:r w:rsidR="006660D1" w:rsidRPr="00A27A74">
              <w:rPr>
                <w:rFonts w:asciiTheme="minorHAnsi" w:hAnsiTheme="minorHAnsi" w:cstheme="minorHAnsi"/>
                <w:caps/>
                <w:sz w:val="24"/>
                <w:szCs w:val="24"/>
              </w:rPr>
              <w:t xml:space="preserve"> July 2022 with an original proposal receipt date of 25 January 2023 or later, and ANY CONTRACTS resulting from th</w:t>
            </w:r>
            <w:r w:rsidR="00F3454F" w:rsidRPr="00A27A74">
              <w:rPr>
                <w:rFonts w:asciiTheme="minorHAnsi" w:hAnsiTheme="minorHAnsi" w:cstheme="minorHAnsi"/>
                <w:caps/>
                <w:sz w:val="24"/>
                <w:szCs w:val="24"/>
              </w:rPr>
              <w:t>e</w:t>
            </w:r>
            <w:r w:rsidR="006660D1" w:rsidRPr="00A27A74">
              <w:rPr>
                <w:rFonts w:asciiTheme="minorHAnsi" w:hAnsiTheme="minorHAnsi" w:cstheme="minorHAnsi"/>
                <w:caps/>
                <w:sz w:val="24"/>
                <w:szCs w:val="24"/>
              </w:rPr>
              <w:t>se solicitations.</w:t>
            </w:r>
            <w:r w:rsidR="00762C29">
              <w:rPr>
                <w:rFonts w:asciiTheme="minorHAnsi" w:eastAsia="Calibri" w:hAnsiTheme="minorHAnsi" w:cstheme="minorHAnsi"/>
                <w:sz w:val="24"/>
                <w:szCs w:val="24"/>
              </w:rPr>
              <w:t>)</w:t>
            </w:r>
            <w:r w:rsidR="00762C29" w:rsidRPr="00A27A74">
              <w:rPr>
                <w:rFonts w:asciiTheme="minorHAnsi" w:eastAsia="Calibri" w:hAnsiTheme="minorHAnsi" w:cstheme="minorHAnsi"/>
                <w:sz w:val="24"/>
                <w:szCs w:val="24"/>
              </w:rPr>
              <w:t>****</w:t>
            </w:r>
          </w:p>
          <w:p w14:paraId="6474AE6E" w14:textId="65C49664" w:rsidR="00496C7F" w:rsidRPr="00A27A74" w:rsidRDefault="00496C7F" w:rsidP="00A27A74">
            <w:pPr>
              <w:spacing w:before="15" w:after="25"/>
              <w:rPr>
                <w:rFonts w:asciiTheme="minorHAnsi" w:eastAsia="Calibri" w:hAnsiTheme="minorHAnsi" w:cstheme="minorHAnsi"/>
                <w:b/>
                <w:sz w:val="24"/>
                <w:szCs w:val="24"/>
              </w:rPr>
            </w:pPr>
            <w:r w:rsidRPr="00A27A74">
              <w:rPr>
                <w:rFonts w:asciiTheme="minorHAnsi" w:eastAsia="Calibri" w:hAnsiTheme="minorHAnsi" w:cstheme="minorHAnsi"/>
                <w:b/>
                <w:sz w:val="24"/>
                <w:szCs w:val="24"/>
              </w:rPr>
              <w:t>ADDITIONAL INFORMATION TO COMPLETE THIS ARTICLE:</w:t>
            </w:r>
          </w:p>
          <w:p w14:paraId="6B549743" w14:textId="5C14451E" w:rsidR="00496C7F" w:rsidRPr="00A27A74" w:rsidRDefault="00496C7F" w:rsidP="00A27A74">
            <w:pPr>
              <w:numPr>
                <w:ilvl w:val="0"/>
                <w:numId w:val="1"/>
              </w:numPr>
              <w:tabs>
                <w:tab w:val="clear" w:pos="720"/>
                <w:tab w:val="num" w:pos="162"/>
              </w:tabs>
              <w:spacing w:before="10"/>
              <w:ind w:left="162" w:hanging="162"/>
              <w:rPr>
                <w:rFonts w:asciiTheme="minorHAnsi" w:eastAsia="Calibri" w:hAnsiTheme="minorHAnsi" w:cstheme="minorHAnsi"/>
                <w:sz w:val="24"/>
                <w:szCs w:val="24"/>
              </w:rPr>
            </w:pPr>
            <w:r w:rsidRPr="00A27A74">
              <w:rPr>
                <w:rFonts w:asciiTheme="minorHAnsi" w:eastAsia="Calibri" w:hAnsiTheme="minorHAnsi" w:cstheme="minorHAnsi"/>
                <w:b/>
                <w:sz w:val="24"/>
                <w:szCs w:val="24"/>
              </w:rPr>
              <w:t>First Paragraph:</w:t>
            </w:r>
            <w:r w:rsidRPr="00A27A74">
              <w:rPr>
                <w:rFonts w:asciiTheme="minorHAnsi" w:eastAsia="Calibri" w:hAnsiTheme="minorHAnsi" w:cstheme="minorHAnsi"/>
                <w:sz w:val="24"/>
                <w:szCs w:val="24"/>
              </w:rPr>
              <w:t xml:space="preserve"> Select the appropriate sentence within </w:t>
            </w:r>
            <w:r w:rsidR="00F3454F" w:rsidRPr="00A27A74">
              <w:rPr>
                <w:rFonts w:asciiTheme="minorHAnsi" w:eastAsia="Calibri" w:hAnsiTheme="minorHAnsi" w:cstheme="minorHAnsi"/>
                <w:sz w:val="24"/>
                <w:szCs w:val="24"/>
              </w:rPr>
              <w:t>(“</w:t>
            </w:r>
            <w:r w:rsidR="00F3454F" w:rsidRPr="00A27A74">
              <w:rPr>
                <w:rFonts w:asciiTheme="minorHAnsi" w:eastAsia="Calibri" w:hAnsiTheme="minorHAnsi" w:cstheme="minorHAnsi"/>
                <w:b/>
                <w:bCs/>
                <w:sz w:val="24"/>
                <w:szCs w:val="24"/>
              </w:rPr>
              <w:t>[</w:t>
            </w:r>
            <w:r w:rsidR="00F3454F" w:rsidRPr="00A27A74">
              <w:rPr>
                <w:rFonts w:asciiTheme="minorHAnsi" w:eastAsia="Calibri" w:hAnsiTheme="minorHAnsi" w:cstheme="minorHAnsi"/>
                <w:sz w:val="24"/>
                <w:szCs w:val="24"/>
              </w:rPr>
              <w:t>…</w:t>
            </w:r>
            <w:r w:rsidR="00F3454F" w:rsidRPr="00A27A74">
              <w:rPr>
                <w:rFonts w:asciiTheme="minorHAnsi" w:eastAsia="Calibri" w:hAnsiTheme="minorHAnsi" w:cstheme="minorHAnsi"/>
                <w:b/>
                <w:bCs/>
                <w:sz w:val="24"/>
                <w:szCs w:val="24"/>
              </w:rPr>
              <w:t>]</w:t>
            </w:r>
            <w:r w:rsidR="00F3454F" w:rsidRPr="00A27A74">
              <w:rPr>
                <w:rFonts w:asciiTheme="minorHAnsi" w:eastAsia="Calibri" w:hAnsiTheme="minorHAnsi" w:cstheme="minorHAnsi"/>
                <w:sz w:val="24"/>
                <w:szCs w:val="24"/>
              </w:rPr>
              <w:t xml:space="preserve">”) </w:t>
            </w:r>
            <w:r w:rsidRPr="00A27A74">
              <w:rPr>
                <w:rFonts w:asciiTheme="minorHAnsi" w:eastAsia="Calibri" w:hAnsiTheme="minorHAnsi" w:cstheme="minorHAnsi"/>
                <w:sz w:val="24"/>
                <w:szCs w:val="24"/>
              </w:rPr>
              <w:t>the brackets below. Make sure to delete the sentence you will not be using.</w:t>
            </w:r>
          </w:p>
        </w:tc>
      </w:tr>
    </w:tbl>
    <w:p w14:paraId="0C96336F" w14:textId="77777777" w:rsidR="00496C7F" w:rsidRPr="00A27A74" w:rsidRDefault="00496C7F" w:rsidP="00A27A74">
      <w:pPr>
        <w:rPr>
          <w:rFonts w:asciiTheme="minorHAnsi" w:eastAsia="Calibri" w:hAnsiTheme="minorHAnsi" w:cstheme="minorHAnsi"/>
          <w:b/>
          <w:bCs/>
          <w:sz w:val="24"/>
          <w:szCs w:val="24"/>
        </w:rPr>
      </w:pPr>
    </w:p>
    <w:p w14:paraId="49B9A984" w14:textId="6AD5C70B" w:rsidR="00496C7F" w:rsidRPr="00A27A74" w:rsidRDefault="00555834" w:rsidP="00A27A74">
      <w:pPr>
        <w:rPr>
          <w:rFonts w:asciiTheme="minorHAnsi" w:hAnsiTheme="minorHAnsi" w:cstheme="minorHAnsi"/>
          <w:b/>
          <w:bCs/>
          <w:sz w:val="24"/>
          <w:szCs w:val="24"/>
        </w:rPr>
      </w:pPr>
      <w:r w:rsidRPr="00A27A74">
        <w:rPr>
          <w:rFonts w:asciiTheme="minorHAnsi" w:hAnsiTheme="minorHAnsi" w:cstheme="minorHAnsi"/>
          <w:b/>
          <w:bCs/>
          <w:sz w:val="24"/>
          <w:szCs w:val="24"/>
        </w:rPr>
        <w:t>ARTICLE H.</w:t>
      </w:r>
      <w:r w:rsidR="007A604A" w:rsidRPr="00A27A74">
        <w:rPr>
          <w:rFonts w:asciiTheme="minorHAnsi" w:hAnsiTheme="minorHAnsi" w:cstheme="minorHAnsi"/>
          <w:b/>
          <w:bCs/>
          <w:sz w:val="24"/>
          <w:szCs w:val="24"/>
        </w:rPr>
        <w:t>87</w:t>
      </w:r>
      <w:r w:rsidRPr="00A27A74">
        <w:rPr>
          <w:rFonts w:asciiTheme="minorHAnsi" w:hAnsiTheme="minorHAnsi" w:cstheme="minorHAnsi"/>
          <w:b/>
          <w:bCs/>
          <w:sz w:val="24"/>
          <w:szCs w:val="24"/>
        </w:rPr>
        <w:t>. SHARING RESEARCH DATA</w:t>
      </w:r>
    </w:p>
    <w:p w14:paraId="5B3C96FC" w14:textId="77777777" w:rsidR="00496C7F" w:rsidRPr="00A27A74" w:rsidRDefault="00496C7F" w:rsidP="00A27A74">
      <w:pPr>
        <w:rPr>
          <w:rFonts w:asciiTheme="minorHAnsi" w:hAnsiTheme="minorHAnsi" w:cstheme="minorHAnsi"/>
          <w:sz w:val="24"/>
          <w:szCs w:val="24"/>
        </w:rPr>
      </w:pPr>
    </w:p>
    <w:p w14:paraId="7FD90107" w14:textId="3073E8B8" w:rsidR="003A7D07" w:rsidRPr="00A27A74" w:rsidRDefault="006660D1" w:rsidP="00A27A74">
      <w:pPr>
        <w:rPr>
          <w:rFonts w:asciiTheme="minorHAnsi" w:hAnsiTheme="minorHAnsi" w:cstheme="minorHAnsi"/>
          <w:sz w:val="24"/>
          <w:szCs w:val="24"/>
        </w:rPr>
      </w:pPr>
      <w:r w:rsidRPr="00A27A74">
        <w:rPr>
          <w:rFonts w:asciiTheme="minorHAnsi" w:hAnsiTheme="minorHAnsi" w:cstheme="minorHAnsi"/>
          <w:b/>
          <w:bCs/>
          <w:sz w:val="24"/>
          <w:szCs w:val="24"/>
        </w:rPr>
        <w:t>[</w:t>
      </w:r>
      <w:r w:rsidR="00555834" w:rsidRPr="00A27A74">
        <w:rPr>
          <w:rFonts w:asciiTheme="minorHAnsi" w:hAnsiTheme="minorHAnsi" w:cstheme="minorHAnsi"/>
          <w:sz w:val="24"/>
          <w:szCs w:val="24"/>
        </w:rPr>
        <w:t xml:space="preserve">The </w:t>
      </w:r>
      <w:r w:rsidR="005D0548" w:rsidRPr="00A27A74">
        <w:rPr>
          <w:rFonts w:asciiTheme="minorHAnsi" w:hAnsiTheme="minorHAnsi" w:cstheme="minorHAnsi"/>
          <w:sz w:val="24"/>
          <w:szCs w:val="24"/>
        </w:rPr>
        <w:t xml:space="preserve">Data Management </w:t>
      </w:r>
      <w:r w:rsidR="00CD72CA" w:rsidRPr="00A27A74">
        <w:rPr>
          <w:rFonts w:asciiTheme="minorHAnsi" w:hAnsiTheme="minorHAnsi" w:cstheme="minorHAnsi"/>
          <w:sz w:val="24"/>
          <w:szCs w:val="24"/>
        </w:rPr>
        <w:t xml:space="preserve">and Sharing </w:t>
      </w:r>
      <w:r w:rsidR="005D0548" w:rsidRPr="00A27A74">
        <w:rPr>
          <w:rFonts w:asciiTheme="minorHAnsi" w:hAnsiTheme="minorHAnsi" w:cstheme="minorHAnsi"/>
          <w:sz w:val="24"/>
          <w:szCs w:val="24"/>
        </w:rPr>
        <w:t xml:space="preserve">Plan </w:t>
      </w:r>
      <w:r w:rsidR="00555834" w:rsidRPr="00A27A74">
        <w:rPr>
          <w:rFonts w:asciiTheme="minorHAnsi" w:hAnsiTheme="minorHAnsi" w:cstheme="minorHAnsi"/>
          <w:sz w:val="24"/>
          <w:szCs w:val="24"/>
        </w:rPr>
        <w:t xml:space="preserve">submitted by the Contractor is acceptable/The Contractor's </w:t>
      </w:r>
      <w:r w:rsidR="005D0548" w:rsidRPr="00A27A74">
        <w:rPr>
          <w:rFonts w:asciiTheme="minorHAnsi" w:hAnsiTheme="minorHAnsi" w:cstheme="minorHAnsi"/>
          <w:sz w:val="24"/>
          <w:szCs w:val="24"/>
        </w:rPr>
        <w:t xml:space="preserve">Data Management </w:t>
      </w:r>
      <w:r w:rsidR="00CD72CA" w:rsidRPr="00A27A74">
        <w:rPr>
          <w:rFonts w:asciiTheme="minorHAnsi" w:hAnsiTheme="minorHAnsi" w:cstheme="minorHAnsi"/>
          <w:sz w:val="24"/>
          <w:szCs w:val="24"/>
        </w:rPr>
        <w:t xml:space="preserve">and Sharing </w:t>
      </w:r>
      <w:r w:rsidR="005D0548" w:rsidRPr="00A27A74">
        <w:rPr>
          <w:rFonts w:asciiTheme="minorHAnsi" w:hAnsiTheme="minorHAnsi" w:cstheme="minorHAnsi"/>
          <w:sz w:val="24"/>
          <w:szCs w:val="24"/>
        </w:rPr>
        <w:t>Plan</w:t>
      </w:r>
      <w:r w:rsidR="00555834" w:rsidRPr="00A27A74">
        <w:rPr>
          <w:rFonts w:asciiTheme="minorHAnsi" w:hAnsiTheme="minorHAnsi" w:cstheme="minorHAnsi"/>
          <w:sz w:val="24"/>
          <w:szCs w:val="24"/>
        </w:rPr>
        <w:t xml:space="preserve">, dated </w:t>
      </w:r>
      <w:r w:rsidR="00F3454F" w:rsidRPr="00A27A74">
        <w:rPr>
          <w:rFonts w:asciiTheme="minorHAnsi" w:hAnsiTheme="minorHAnsi" w:cstheme="minorHAnsi"/>
          <w:sz w:val="24"/>
          <w:szCs w:val="24"/>
          <w:u w:val="single"/>
        </w:rPr>
        <w:t>[</w:t>
      </w:r>
      <w:r w:rsidR="00F3454F" w:rsidRPr="00A27A74">
        <w:rPr>
          <w:rFonts w:asciiTheme="minorHAnsi" w:hAnsiTheme="minorHAnsi" w:cstheme="minorHAnsi"/>
          <w:color w:val="FF0000"/>
          <w:sz w:val="24"/>
          <w:szCs w:val="24"/>
          <w:u w:val="single"/>
        </w:rPr>
        <w:t>Insert Date</w:t>
      </w:r>
      <w:r w:rsidR="00F3454F" w:rsidRPr="00A27A74">
        <w:rPr>
          <w:rFonts w:asciiTheme="minorHAnsi" w:hAnsiTheme="minorHAnsi" w:cstheme="minorHAnsi"/>
          <w:sz w:val="24"/>
          <w:szCs w:val="24"/>
          <w:u w:val="single"/>
        </w:rPr>
        <w:t>]</w:t>
      </w:r>
      <w:r w:rsidR="00716625" w:rsidRPr="00A27A74">
        <w:rPr>
          <w:rFonts w:asciiTheme="minorHAnsi" w:hAnsiTheme="minorHAnsi" w:cstheme="minorHAnsi"/>
          <w:sz w:val="24"/>
          <w:szCs w:val="24"/>
        </w:rPr>
        <w:t xml:space="preserve">, </w:t>
      </w:r>
      <w:r w:rsidR="00555834" w:rsidRPr="00A27A74">
        <w:rPr>
          <w:rFonts w:asciiTheme="minorHAnsi" w:hAnsiTheme="minorHAnsi" w:cstheme="minorHAnsi"/>
          <w:sz w:val="24"/>
          <w:szCs w:val="24"/>
        </w:rPr>
        <w:t>is hereby incorporated by reference</w:t>
      </w:r>
      <w:r w:rsidR="00716625" w:rsidRPr="00A27A74">
        <w:rPr>
          <w:rFonts w:asciiTheme="minorHAnsi" w:hAnsiTheme="minorHAnsi" w:cstheme="minorHAnsi"/>
          <w:sz w:val="24"/>
          <w:szCs w:val="24"/>
        </w:rPr>
        <w:t xml:space="preserve"> </w:t>
      </w:r>
      <w:r w:rsidR="005A4B2A" w:rsidRPr="00A27A74">
        <w:rPr>
          <w:rFonts w:asciiTheme="minorHAnsi" w:hAnsiTheme="minorHAnsi" w:cstheme="minorHAnsi"/>
          <w:sz w:val="24"/>
          <w:szCs w:val="24"/>
        </w:rPr>
        <w:t>herein</w:t>
      </w:r>
      <w:r w:rsidR="00555834" w:rsidRPr="00A27A74">
        <w:rPr>
          <w:rFonts w:asciiTheme="minorHAnsi" w:hAnsiTheme="minorHAnsi" w:cstheme="minorHAnsi"/>
          <w:sz w:val="24"/>
          <w:szCs w:val="24"/>
        </w:rPr>
        <w:t>.</w:t>
      </w:r>
      <w:r w:rsidR="00555834" w:rsidRPr="00A27A74">
        <w:rPr>
          <w:rFonts w:asciiTheme="minorHAnsi" w:hAnsiTheme="minorHAnsi" w:cstheme="minorHAnsi"/>
          <w:b/>
          <w:bCs/>
          <w:sz w:val="24"/>
          <w:szCs w:val="24"/>
        </w:rPr>
        <w:t>]</w:t>
      </w:r>
      <w:r w:rsidR="00F109C5" w:rsidRPr="00A27A74">
        <w:rPr>
          <w:rFonts w:asciiTheme="minorHAnsi" w:hAnsiTheme="minorHAnsi" w:cstheme="minorHAnsi"/>
          <w:sz w:val="24"/>
          <w:szCs w:val="24"/>
        </w:rPr>
        <w:t xml:space="preserve"> </w:t>
      </w:r>
      <w:r w:rsidR="00555834" w:rsidRPr="00A27A74">
        <w:rPr>
          <w:rFonts w:asciiTheme="minorHAnsi" w:hAnsiTheme="minorHAnsi" w:cstheme="minorHAnsi"/>
          <w:sz w:val="24"/>
          <w:szCs w:val="24"/>
        </w:rPr>
        <w:t xml:space="preserve">The Contractor agrees to adhere to its </w:t>
      </w:r>
      <w:r w:rsidR="005D0548" w:rsidRPr="00A27A74">
        <w:rPr>
          <w:rFonts w:asciiTheme="minorHAnsi" w:hAnsiTheme="minorHAnsi" w:cstheme="minorHAnsi"/>
          <w:sz w:val="24"/>
          <w:szCs w:val="24"/>
        </w:rPr>
        <w:t xml:space="preserve">Data Management </w:t>
      </w:r>
      <w:r w:rsidR="00CD72CA" w:rsidRPr="00A27A74">
        <w:rPr>
          <w:rFonts w:asciiTheme="minorHAnsi" w:hAnsiTheme="minorHAnsi" w:cstheme="minorHAnsi"/>
          <w:sz w:val="24"/>
          <w:szCs w:val="24"/>
        </w:rPr>
        <w:t xml:space="preserve">and Sharing </w:t>
      </w:r>
      <w:r w:rsidR="005D0548" w:rsidRPr="00A27A74">
        <w:rPr>
          <w:rFonts w:asciiTheme="minorHAnsi" w:hAnsiTheme="minorHAnsi" w:cstheme="minorHAnsi"/>
          <w:sz w:val="24"/>
          <w:szCs w:val="24"/>
        </w:rPr>
        <w:t>Plan</w:t>
      </w:r>
      <w:r w:rsidR="00F109C5" w:rsidRPr="00A27A74">
        <w:rPr>
          <w:rFonts w:asciiTheme="minorHAnsi" w:hAnsiTheme="minorHAnsi" w:cstheme="minorHAnsi"/>
          <w:sz w:val="24"/>
          <w:szCs w:val="24"/>
        </w:rPr>
        <w:t xml:space="preserve"> </w:t>
      </w:r>
      <w:r w:rsidR="00555834" w:rsidRPr="00A27A74">
        <w:rPr>
          <w:rFonts w:asciiTheme="minorHAnsi" w:hAnsiTheme="minorHAnsi" w:cstheme="minorHAnsi"/>
          <w:sz w:val="24"/>
          <w:szCs w:val="24"/>
        </w:rPr>
        <w:t xml:space="preserve">and shall request </w:t>
      </w:r>
      <w:r w:rsidR="00B7386A" w:rsidRPr="00A27A74">
        <w:rPr>
          <w:rFonts w:asciiTheme="minorHAnsi" w:hAnsiTheme="minorHAnsi" w:cstheme="minorHAnsi"/>
          <w:sz w:val="24"/>
          <w:szCs w:val="24"/>
        </w:rPr>
        <w:t xml:space="preserve">the </w:t>
      </w:r>
      <w:r w:rsidR="00555834" w:rsidRPr="00A27A74">
        <w:rPr>
          <w:rFonts w:asciiTheme="minorHAnsi" w:hAnsiTheme="minorHAnsi" w:cstheme="minorHAnsi"/>
          <w:sz w:val="24"/>
          <w:szCs w:val="24"/>
        </w:rPr>
        <w:t xml:space="preserve">prior </w:t>
      </w:r>
      <w:r w:rsidR="00F109C5" w:rsidRPr="00A27A74">
        <w:rPr>
          <w:rFonts w:asciiTheme="minorHAnsi" w:hAnsiTheme="minorHAnsi" w:cstheme="minorHAnsi"/>
          <w:sz w:val="24"/>
          <w:szCs w:val="24"/>
        </w:rPr>
        <w:t xml:space="preserve">written </w:t>
      </w:r>
      <w:r w:rsidR="00555834" w:rsidRPr="00A27A74">
        <w:rPr>
          <w:rFonts w:asciiTheme="minorHAnsi" w:hAnsiTheme="minorHAnsi" w:cstheme="minorHAnsi"/>
          <w:sz w:val="24"/>
          <w:szCs w:val="24"/>
        </w:rPr>
        <w:t xml:space="preserve">approval of the Contracting Officer for any changes in its </w:t>
      </w:r>
      <w:r w:rsidR="005D0548" w:rsidRPr="00A27A74">
        <w:rPr>
          <w:rFonts w:asciiTheme="minorHAnsi" w:hAnsiTheme="minorHAnsi" w:cstheme="minorHAnsi"/>
          <w:sz w:val="24"/>
          <w:szCs w:val="24"/>
        </w:rPr>
        <w:t>D</w:t>
      </w:r>
      <w:r w:rsidR="00162E17" w:rsidRPr="00A27A74">
        <w:rPr>
          <w:rFonts w:asciiTheme="minorHAnsi" w:hAnsiTheme="minorHAnsi" w:cstheme="minorHAnsi"/>
          <w:sz w:val="24"/>
          <w:szCs w:val="24"/>
        </w:rPr>
        <w:t xml:space="preserve">ata </w:t>
      </w:r>
      <w:r w:rsidR="005D0548" w:rsidRPr="00A27A74">
        <w:rPr>
          <w:rFonts w:asciiTheme="minorHAnsi" w:hAnsiTheme="minorHAnsi" w:cstheme="minorHAnsi"/>
          <w:sz w:val="24"/>
          <w:szCs w:val="24"/>
        </w:rPr>
        <w:t>M</w:t>
      </w:r>
      <w:r w:rsidR="00162E17" w:rsidRPr="00A27A74">
        <w:rPr>
          <w:rFonts w:asciiTheme="minorHAnsi" w:hAnsiTheme="minorHAnsi" w:cstheme="minorHAnsi"/>
          <w:sz w:val="24"/>
          <w:szCs w:val="24"/>
        </w:rPr>
        <w:t xml:space="preserve">anagement </w:t>
      </w:r>
      <w:r w:rsidR="00CD72CA" w:rsidRPr="00A27A74">
        <w:rPr>
          <w:rFonts w:asciiTheme="minorHAnsi" w:hAnsiTheme="minorHAnsi" w:cstheme="minorHAnsi"/>
          <w:sz w:val="24"/>
          <w:szCs w:val="24"/>
        </w:rPr>
        <w:t xml:space="preserve">and Sharing </w:t>
      </w:r>
      <w:r w:rsidR="005D0548" w:rsidRPr="00A27A74">
        <w:rPr>
          <w:rFonts w:asciiTheme="minorHAnsi" w:hAnsiTheme="minorHAnsi" w:cstheme="minorHAnsi"/>
          <w:sz w:val="24"/>
          <w:szCs w:val="24"/>
        </w:rPr>
        <w:t>Plan</w:t>
      </w:r>
      <w:r w:rsidR="00555834" w:rsidRPr="00A27A74">
        <w:rPr>
          <w:rFonts w:asciiTheme="minorHAnsi" w:hAnsiTheme="minorHAnsi" w:cstheme="minorHAnsi"/>
          <w:sz w:val="24"/>
          <w:szCs w:val="24"/>
        </w:rPr>
        <w:t>.</w:t>
      </w:r>
    </w:p>
    <w:p w14:paraId="5A1F423C" w14:textId="77777777" w:rsidR="003A7D07" w:rsidRPr="00A27A74" w:rsidRDefault="003A7D07" w:rsidP="00A27A74">
      <w:pPr>
        <w:rPr>
          <w:rFonts w:asciiTheme="minorHAnsi" w:hAnsiTheme="minorHAnsi" w:cstheme="minorHAnsi"/>
          <w:sz w:val="24"/>
          <w:szCs w:val="24"/>
        </w:rPr>
      </w:pPr>
    </w:p>
    <w:p w14:paraId="2627EE16" w14:textId="03CF7707" w:rsidR="00AE3A1E" w:rsidRPr="00A27A74" w:rsidRDefault="00555834" w:rsidP="00A27A74">
      <w:pPr>
        <w:rPr>
          <w:rFonts w:asciiTheme="minorHAnsi" w:hAnsiTheme="minorHAnsi" w:cstheme="minorHAnsi"/>
          <w:sz w:val="24"/>
          <w:szCs w:val="24"/>
        </w:rPr>
      </w:pPr>
      <w:r w:rsidRPr="00A27A74">
        <w:rPr>
          <w:rFonts w:asciiTheme="minorHAnsi" w:hAnsiTheme="minorHAnsi" w:cstheme="minorHAnsi"/>
          <w:sz w:val="24"/>
          <w:szCs w:val="24"/>
        </w:rPr>
        <w:t xml:space="preserve">NIH </w:t>
      </w:r>
      <w:r w:rsidR="007B1018" w:rsidRPr="00A27A74">
        <w:rPr>
          <w:rFonts w:asciiTheme="minorHAnsi" w:hAnsiTheme="minorHAnsi" w:cstheme="minorHAnsi"/>
          <w:sz w:val="24"/>
          <w:szCs w:val="24"/>
        </w:rPr>
        <w:t xml:space="preserve">encourages, to the maximum extent practicable, </w:t>
      </w:r>
      <w:r w:rsidRPr="00A27A74">
        <w:rPr>
          <w:rFonts w:asciiTheme="minorHAnsi" w:hAnsiTheme="minorHAnsi" w:cstheme="minorHAnsi"/>
          <w:sz w:val="24"/>
          <w:szCs w:val="24"/>
        </w:rPr>
        <w:t xml:space="preserve">the sharing of final research data to serve </w:t>
      </w:r>
      <w:r w:rsidR="00057C8D" w:rsidRPr="00A27A74">
        <w:rPr>
          <w:rFonts w:asciiTheme="minorHAnsi" w:hAnsiTheme="minorHAnsi" w:cstheme="minorHAnsi"/>
          <w:sz w:val="24"/>
          <w:szCs w:val="24"/>
        </w:rPr>
        <w:t xml:space="preserve">public </w:t>
      </w:r>
      <w:r w:rsidRPr="00A27A74">
        <w:rPr>
          <w:rFonts w:asciiTheme="minorHAnsi" w:hAnsiTheme="minorHAnsi" w:cstheme="minorHAnsi"/>
          <w:sz w:val="24"/>
          <w:szCs w:val="24"/>
        </w:rPr>
        <w:t>health</w:t>
      </w:r>
      <w:r w:rsidR="00057C8D" w:rsidRPr="00A27A74">
        <w:rPr>
          <w:rFonts w:asciiTheme="minorHAnsi" w:hAnsiTheme="minorHAnsi" w:cstheme="minorHAnsi"/>
          <w:sz w:val="24"/>
          <w:szCs w:val="24"/>
        </w:rPr>
        <w:t xml:space="preserve"> </w:t>
      </w:r>
      <w:r w:rsidR="005A4B2A" w:rsidRPr="00A27A74">
        <w:rPr>
          <w:rFonts w:asciiTheme="minorHAnsi" w:hAnsiTheme="minorHAnsi" w:cstheme="minorHAnsi"/>
          <w:sz w:val="24"/>
          <w:szCs w:val="24"/>
        </w:rPr>
        <w:t>for the common good</w:t>
      </w:r>
      <w:r w:rsidR="00CD72CA" w:rsidRPr="00A27A74">
        <w:rPr>
          <w:rFonts w:asciiTheme="minorHAnsi" w:hAnsiTheme="minorHAnsi" w:cstheme="minorHAnsi"/>
          <w:sz w:val="24"/>
          <w:szCs w:val="24"/>
        </w:rPr>
        <w:t xml:space="preserve"> and  this </w:t>
      </w:r>
      <w:r w:rsidRPr="00A27A74">
        <w:rPr>
          <w:rFonts w:asciiTheme="minorHAnsi" w:hAnsiTheme="minorHAnsi" w:cstheme="minorHAnsi"/>
          <w:sz w:val="24"/>
          <w:szCs w:val="24"/>
        </w:rPr>
        <w:t xml:space="preserve">contract is expected to generate research data that must be shared with the public and other researchers. NIH's </w:t>
      </w:r>
      <w:r w:rsidR="00CD72CA" w:rsidRPr="00A27A74">
        <w:rPr>
          <w:rFonts w:asciiTheme="minorHAnsi" w:hAnsiTheme="minorHAnsi" w:cstheme="minorHAnsi"/>
          <w:sz w:val="24"/>
          <w:szCs w:val="24"/>
        </w:rPr>
        <w:t>Data M</w:t>
      </w:r>
      <w:r w:rsidR="00882E51" w:rsidRPr="00A27A74">
        <w:rPr>
          <w:rFonts w:asciiTheme="minorHAnsi" w:hAnsiTheme="minorHAnsi" w:cstheme="minorHAnsi"/>
          <w:sz w:val="24"/>
          <w:szCs w:val="24"/>
        </w:rPr>
        <w:t xml:space="preserve">anagement </w:t>
      </w:r>
      <w:r w:rsidR="00CD72CA" w:rsidRPr="00A27A74">
        <w:rPr>
          <w:rFonts w:asciiTheme="minorHAnsi" w:hAnsiTheme="minorHAnsi" w:cstheme="minorHAnsi"/>
          <w:sz w:val="24"/>
          <w:szCs w:val="24"/>
        </w:rPr>
        <w:t xml:space="preserve">and Sharing </w:t>
      </w:r>
      <w:r w:rsidR="005A4B2A" w:rsidRPr="00A27A74">
        <w:rPr>
          <w:rFonts w:asciiTheme="minorHAnsi" w:hAnsiTheme="minorHAnsi" w:cstheme="minorHAnsi"/>
          <w:sz w:val="24"/>
          <w:szCs w:val="24"/>
        </w:rPr>
        <w:t xml:space="preserve">policies </w:t>
      </w:r>
      <w:r w:rsidRPr="00A27A74">
        <w:rPr>
          <w:rFonts w:asciiTheme="minorHAnsi" w:hAnsiTheme="minorHAnsi" w:cstheme="minorHAnsi"/>
          <w:sz w:val="24"/>
          <w:szCs w:val="24"/>
        </w:rPr>
        <w:t xml:space="preserve">may be found at the following </w:t>
      </w:r>
      <w:r w:rsidR="00EB3F9A" w:rsidRPr="00A27A74">
        <w:rPr>
          <w:rFonts w:asciiTheme="minorHAnsi" w:hAnsiTheme="minorHAnsi" w:cstheme="minorHAnsi"/>
          <w:sz w:val="24"/>
          <w:szCs w:val="24"/>
        </w:rPr>
        <w:t>websites</w:t>
      </w:r>
      <w:r w:rsidRPr="00A27A74">
        <w:rPr>
          <w:rFonts w:asciiTheme="minorHAnsi" w:hAnsiTheme="minorHAnsi" w:cstheme="minorHAnsi"/>
          <w:sz w:val="24"/>
          <w:szCs w:val="24"/>
        </w:rPr>
        <w:t xml:space="preserve">: </w:t>
      </w:r>
    </w:p>
    <w:p w14:paraId="5508A989" w14:textId="77777777" w:rsidR="00AE3A1E" w:rsidRPr="00A27A74" w:rsidRDefault="00AE3A1E" w:rsidP="00A27A74">
      <w:pPr>
        <w:rPr>
          <w:rFonts w:asciiTheme="minorHAnsi" w:hAnsiTheme="minorHAnsi" w:cstheme="minorHAnsi"/>
          <w:sz w:val="24"/>
          <w:szCs w:val="24"/>
        </w:rPr>
      </w:pPr>
    </w:p>
    <w:p w14:paraId="5414E4AF" w14:textId="77777777" w:rsidR="006C69C1" w:rsidRPr="006C69C1" w:rsidRDefault="00000000" w:rsidP="00A27A74">
      <w:pPr>
        <w:pStyle w:val="ListParagraph"/>
        <w:numPr>
          <w:ilvl w:val="0"/>
          <w:numId w:val="11"/>
        </w:numPr>
        <w:ind w:left="360"/>
        <w:rPr>
          <w:rFonts w:asciiTheme="minorHAnsi" w:hAnsiTheme="minorHAnsi" w:cstheme="minorHAnsi"/>
          <w:sz w:val="24"/>
          <w:szCs w:val="24"/>
        </w:rPr>
      </w:pPr>
      <w:hyperlink r:id="rId11" w:history="1">
        <w:r w:rsidR="006C69C1" w:rsidRPr="006C69C1">
          <w:rPr>
            <w:color w:val="0000FF"/>
            <w:sz w:val="24"/>
            <w:szCs w:val="24"/>
            <w:u w:val="single"/>
          </w:rPr>
          <w:t>NOT-OD-14-124 - NIH Genomic Data Sharing Policy;</w:t>
        </w:r>
      </w:hyperlink>
    </w:p>
    <w:p w14:paraId="158ABB3E" w14:textId="5248F612" w:rsidR="001C1C5B" w:rsidRPr="00A27A74" w:rsidRDefault="00000000" w:rsidP="00A27A74">
      <w:pPr>
        <w:pStyle w:val="ListParagraph"/>
        <w:numPr>
          <w:ilvl w:val="0"/>
          <w:numId w:val="11"/>
        </w:numPr>
        <w:ind w:left="360"/>
        <w:rPr>
          <w:rFonts w:asciiTheme="minorHAnsi" w:hAnsiTheme="minorHAnsi" w:cstheme="minorHAnsi"/>
          <w:sz w:val="24"/>
          <w:szCs w:val="24"/>
        </w:rPr>
      </w:pPr>
      <w:hyperlink r:id="rId12" w:history="1">
        <w:r w:rsidR="001C1C5B" w:rsidRPr="00A27A74">
          <w:rPr>
            <w:rStyle w:val="Hyperlink"/>
            <w:rFonts w:asciiTheme="minorHAnsi" w:hAnsiTheme="minorHAnsi" w:cstheme="minorHAnsi"/>
            <w:sz w:val="24"/>
            <w:szCs w:val="24"/>
          </w:rPr>
          <w:t>NOT-OD-21-013</w:t>
        </w:r>
        <w:r w:rsidR="00F67A1D" w:rsidRPr="00A27A74">
          <w:rPr>
            <w:rStyle w:val="Hyperlink"/>
            <w:rFonts w:asciiTheme="minorHAnsi" w:hAnsiTheme="minorHAnsi" w:cstheme="minorHAnsi"/>
            <w:sz w:val="24"/>
            <w:szCs w:val="24"/>
          </w:rPr>
          <w:t xml:space="preserve"> - </w:t>
        </w:r>
        <w:r w:rsidR="001C1C5B" w:rsidRPr="00A27A74">
          <w:rPr>
            <w:rStyle w:val="Hyperlink"/>
            <w:rFonts w:asciiTheme="minorHAnsi" w:hAnsiTheme="minorHAnsi" w:cstheme="minorHAnsi"/>
            <w:sz w:val="24"/>
            <w:szCs w:val="24"/>
          </w:rPr>
          <w:t>Final NIH Policy for Data Management and Sharing</w:t>
        </w:r>
      </w:hyperlink>
      <w:r w:rsidR="001C1C5B" w:rsidRPr="00A27A74">
        <w:rPr>
          <w:rFonts w:asciiTheme="minorHAnsi" w:hAnsiTheme="minorHAnsi" w:cstheme="minorHAnsi"/>
          <w:sz w:val="24"/>
          <w:szCs w:val="24"/>
        </w:rPr>
        <w:t>;</w:t>
      </w:r>
    </w:p>
    <w:p w14:paraId="2F5A45FC" w14:textId="512195F0" w:rsidR="00AE3A1E" w:rsidRPr="00A27A74" w:rsidRDefault="00000000" w:rsidP="00A27A74">
      <w:pPr>
        <w:pStyle w:val="ListParagraph"/>
        <w:numPr>
          <w:ilvl w:val="0"/>
          <w:numId w:val="11"/>
        </w:numPr>
        <w:ind w:left="360"/>
        <w:rPr>
          <w:rFonts w:asciiTheme="minorHAnsi" w:hAnsiTheme="minorHAnsi" w:cstheme="minorHAnsi"/>
          <w:sz w:val="24"/>
          <w:szCs w:val="24"/>
        </w:rPr>
      </w:pPr>
      <w:hyperlink r:id="rId13" w:history="1">
        <w:r w:rsidR="001C1C5B" w:rsidRPr="00A27A74">
          <w:rPr>
            <w:rStyle w:val="Hyperlink"/>
            <w:rFonts w:asciiTheme="minorHAnsi" w:hAnsiTheme="minorHAnsi" w:cstheme="minorHAnsi"/>
            <w:sz w:val="24"/>
            <w:szCs w:val="24"/>
          </w:rPr>
          <w:t>NOT-OD-21-014</w:t>
        </w:r>
        <w:r w:rsidR="00F67A1D" w:rsidRPr="00A27A74">
          <w:rPr>
            <w:rStyle w:val="Hyperlink"/>
            <w:rFonts w:asciiTheme="minorHAnsi" w:hAnsiTheme="minorHAnsi" w:cstheme="minorHAnsi"/>
            <w:sz w:val="24"/>
            <w:szCs w:val="24"/>
          </w:rPr>
          <w:t xml:space="preserve"> - </w:t>
        </w:r>
        <w:r w:rsidR="001C1C5B" w:rsidRPr="00A27A74">
          <w:rPr>
            <w:rStyle w:val="Hyperlink"/>
            <w:rFonts w:asciiTheme="minorHAnsi" w:hAnsiTheme="minorHAnsi" w:cstheme="minorHAnsi"/>
            <w:sz w:val="24"/>
            <w:szCs w:val="24"/>
          </w:rPr>
          <w:t>Supplemental Information to the NIH Policy for Data Management and Sharing: Elements of an NIH Data Management and Sharing Plan</w:t>
        </w:r>
      </w:hyperlink>
      <w:r w:rsidR="001C1C5B" w:rsidRPr="00A27A74">
        <w:rPr>
          <w:rFonts w:asciiTheme="minorHAnsi" w:hAnsiTheme="minorHAnsi" w:cstheme="minorHAnsi"/>
          <w:sz w:val="24"/>
          <w:szCs w:val="24"/>
        </w:rPr>
        <w:t>;</w:t>
      </w:r>
    </w:p>
    <w:p w14:paraId="06EDBC8B" w14:textId="6236197F" w:rsidR="001C1C5B" w:rsidRPr="00A27A74" w:rsidRDefault="00000000" w:rsidP="00A27A74">
      <w:pPr>
        <w:pStyle w:val="ListParagraph"/>
        <w:numPr>
          <w:ilvl w:val="0"/>
          <w:numId w:val="11"/>
        </w:numPr>
        <w:ind w:left="360"/>
        <w:rPr>
          <w:rFonts w:asciiTheme="minorHAnsi" w:hAnsiTheme="minorHAnsi" w:cstheme="minorHAnsi"/>
          <w:sz w:val="24"/>
          <w:szCs w:val="24"/>
        </w:rPr>
      </w:pPr>
      <w:hyperlink r:id="rId14" w:history="1">
        <w:r w:rsidR="001C1C5B" w:rsidRPr="00A27A74">
          <w:rPr>
            <w:rStyle w:val="Hyperlink"/>
            <w:rFonts w:asciiTheme="minorHAnsi" w:hAnsiTheme="minorHAnsi" w:cstheme="minorHAnsi"/>
            <w:sz w:val="24"/>
            <w:szCs w:val="24"/>
          </w:rPr>
          <w:t>NOT-OD-21-015</w:t>
        </w:r>
        <w:r w:rsidR="00F67A1D" w:rsidRPr="00A27A74">
          <w:rPr>
            <w:rStyle w:val="Hyperlink"/>
            <w:rFonts w:asciiTheme="minorHAnsi" w:hAnsiTheme="minorHAnsi" w:cstheme="minorHAnsi"/>
            <w:sz w:val="24"/>
            <w:szCs w:val="24"/>
          </w:rPr>
          <w:t xml:space="preserve"> - </w:t>
        </w:r>
        <w:r w:rsidR="001C1C5B" w:rsidRPr="00A27A74">
          <w:rPr>
            <w:rStyle w:val="Hyperlink"/>
            <w:rFonts w:asciiTheme="minorHAnsi" w:hAnsiTheme="minorHAnsi" w:cstheme="minorHAnsi"/>
            <w:sz w:val="24"/>
            <w:szCs w:val="24"/>
          </w:rPr>
          <w:t>Supplemental Information to the NIH Policy for Data Management and Sharing: Allowable Costs for Data Management and Sharing</w:t>
        </w:r>
      </w:hyperlink>
      <w:r w:rsidR="001C1C5B" w:rsidRPr="00A27A74">
        <w:rPr>
          <w:rFonts w:asciiTheme="minorHAnsi" w:hAnsiTheme="minorHAnsi" w:cstheme="minorHAnsi"/>
          <w:sz w:val="24"/>
          <w:szCs w:val="24"/>
        </w:rPr>
        <w:t>;</w:t>
      </w:r>
      <w:r w:rsidR="0087465C" w:rsidRPr="00A27A74">
        <w:rPr>
          <w:rFonts w:asciiTheme="minorHAnsi" w:hAnsiTheme="minorHAnsi" w:cstheme="minorHAnsi"/>
          <w:sz w:val="24"/>
          <w:szCs w:val="24"/>
        </w:rPr>
        <w:t xml:space="preserve"> and</w:t>
      </w:r>
    </w:p>
    <w:p w14:paraId="5FDADEEA" w14:textId="53454552" w:rsidR="00456A4C" w:rsidRPr="00A27A74" w:rsidRDefault="00000000" w:rsidP="00A27A74">
      <w:pPr>
        <w:pStyle w:val="ListParagraph"/>
        <w:numPr>
          <w:ilvl w:val="0"/>
          <w:numId w:val="11"/>
        </w:numPr>
        <w:ind w:left="360"/>
        <w:rPr>
          <w:rFonts w:asciiTheme="minorHAnsi" w:hAnsiTheme="minorHAnsi" w:cstheme="minorHAnsi"/>
          <w:sz w:val="24"/>
          <w:szCs w:val="24"/>
        </w:rPr>
      </w:pPr>
      <w:hyperlink r:id="rId15" w:history="1">
        <w:r w:rsidR="001C1C5B" w:rsidRPr="00A27A74">
          <w:rPr>
            <w:rStyle w:val="Hyperlink"/>
            <w:rFonts w:asciiTheme="minorHAnsi" w:hAnsiTheme="minorHAnsi" w:cstheme="minorHAnsi"/>
            <w:sz w:val="24"/>
            <w:szCs w:val="24"/>
          </w:rPr>
          <w:t>NOT-OD-21-016</w:t>
        </w:r>
        <w:r w:rsidR="00F67A1D" w:rsidRPr="00A27A74">
          <w:rPr>
            <w:rStyle w:val="Hyperlink"/>
            <w:rFonts w:asciiTheme="minorHAnsi" w:hAnsiTheme="minorHAnsi" w:cstheme="minorHAnsi"/>
            <w:sz w:val="24"/>
            <w:szCs w:val="24"/>
          </w:rPr>
          <w:t xml:space="preserve"> -</w:t>
        </w:r>
        <w:r w:rsidR="001C1C5B" w:rsidRPr="00A27A74">
          <w:rPr>
            <w:rStyle w:val="Hyperlink"/>
            <w:rFonts w:asciiTheme="minorHAnsi" w:hAnsiTheme="minorHAnsi" w:cstheme="minorHAnsi"/>
            <w:sz w:val="24"/>
            <w:szCs w:val="24"/>
          </w:rPr>
          <w:t xml:space="preserve"> Supplemental Information to the NIH Policy for Data Management and Sharing: Selecting a Repository for Data Resulting from NIH-Supported Research</w:t>
        </w:r>
      </w:hyperlink>
      <w:r w:rsidR="00456A4C" w:rsidRPr="00A27A74">
        <w:rPr>
          <w:rFonts w:asciiTheme="minorHAnsi" w:hAnsiTheme="minorHAnsi" w:cstheme="minorHAnsi"/>
          <w:sz w:val="24"/>
          <w:szCs w:val="24"/>
        </w:rPr>
        <w:t>.</w:t>
      </w:r>
    </w:p>
    <w:p w14:paraId="4AE63CEF" w14:textId="77777777" w:rsidR="00AE3A1E" w:rsidRPr="00A27A74" w:rsidRDefault="00AE3A1E" w:rsidP="00A27A74">
      <w:pPr>
        <w:rPr>
          <w:rFonts w:asciiTheme="minorHAnsi" w:hAnsiTheme="minorHAnsi" w:cstheme="minorHAnsi"/>
          <w:sz w:val="24"/>
          <w:szCs w:val="24"/>
        </w:rPr>
      </w:pPr>
    </w:p>
    <w:p w14:paraId="016A4FEC" w14:textId="77777777" w:rsidR="006C69C1" w:rsidRPr="006C69C1" w:rsidRDefault="00000000" w:rsidP="006C69C1">
      <w:pPr>
        <w:rPr>
          <w:sz w:val="24"/>
          <w:szCs w:val="24"/>
        </w:rPr>
      </w:pPr>
      <w:hyperlink w:history="1"/>
      <w:r w:rsidR="006C69C1" w:rsidRPr="006C69C1">
        <w:rPr>
          <w:sz w:val="24"/>
          <w:szCs w:val="24"/>
        </w:rPr>
        <w:t xml:space="preserve">NIH recognizes that data sharing may be complicated or limited, in some cases, by institutional policies, local IRB rules, as well as local, state and Federal laws and regulations, including but not limited to the Privacy Act of 1974 (2020 Edition), the Privacy Rule (see </w:t>
      </w:r>
      <w:bookmarkStart w:id="3" w:name="_Hlk107586801"/>
      <w:r w:rsidR="006C69C1" w:rsidRPr="006C69C1">
        <w:rPr>
          <w:sz w:val="24"/>
          <w:szCs w:val="24"/>
        </w:rPr>
        <w:t xml:space="preserve">HHS-published documentation on the Privacy Rule at </w:t>
      </w:r>
      <w:hyperlink r:id="rId16" w:history="1">
        <w:r w:rsidR="006C69C1" w:rsidRPr="006C69C1">
          <w:rPr>
            <w:color w:val="0000FF"/>
            <w:sz w:val="24"/>
            <w:szCs w:val="24"/>
            <w:u w:val="single"/>
          </w:rPr>
          <w:t>https://www.hhs.gov/ocr/index.html</w:t>
        </w:r>
      </w:hyperlink>
      <w:r w:rsidR="006C69C1" w:rsidRPr="006C69C1">
        <w:rPr>
          <w:sz w:val="24"/>
          <w:szCs w:val="24"/>
        </w:rPr>
        <w:t xml:space="preserve"> </w:t>
      </w:r>
      <w:hyperlink r:id="rId17" w:history="1"/>
      <w:r w:rsidR="006C69C1" w:rsidRPr="006C69C1">
        <w:rPr>
          <w:color w:val="0563C1"/>
          <w:sz w:val="24"/>
          <w:szCs w:val="24"/>
          <w:u w:val="single"/>
        </w:rPr>
        <w:t xml:space="preserve"> </w:t>
      </w:r>
      <w:r w:rsidR="006C69C1" w:rsidRPr="006C69C1">
        <w:rPr>
          <w:sz w:val="24"/>
          <w:szCs w:val="24"/>
        </w:rPr>
        <w:t xml:space="preserve">), the Health Insurance Portability &amp; Accountability Act of 1996 (HIPAA), and the Health IT </w:t>
      </w:r>
      <w:bookmarkEnd w:id="3"/>
      <w:r w:rsidR="006C69C1" w:rsidRPr="006C69C1">
        <w:rPr>
          <w:sz w:val="24"/>
          <w:szCs w:val="24"/>
        </w:rPr>
        <w:t>for Economic &amp; Clinical Health (HITECH) Act, which was enacted as part of the American Recovery &amp; Reinvestment Act of 2009 (ARRA).</w:t>
      </w:r>
    </w:p>
    <w:p w14:paraId="43D02B0B" w14:textId="77777777" w:rsidR="00F3454F" w:rsidRPr="00A27A74" w:rsidRDefault="00F3454F" w:rsidP="00A27A74">
      <w:pPr>
        <w:rPr>
          <w:rFonts w:asciiTheme="minorHAnsi" w:hAnsiTheme="minorHAnsi" w:cstheme="minorHAnsi"/>
          <w:sz w:val="24"/>
          <w:szCs w:val="24"/>
        </w:rPr>
      </w:pPr>
    </w:p>
    <w:p w14:paraId="5AE15420" w14:textId="6EF11184" w:rsidR="00555834" w:rsidRPr="00A27A74" w:rsidRDefault="00B441E8" w:rsidP="00A27A74">
      <w:pPr>
        <w:rPr>
          <w:rFonts w:asciiTheme="minorHAnsi" w:hAnsiTheme="minorHAnsi" w:cstheme="minorHAnsi"/>
          <w:sz w:val="24"/>
          <w:szCs w:val="24"/>
        </w:rPr>
      </w:pPr>
      <w:r w:rsidRPr="00A27A74">
        <w:rPr>
          <w:rFonts w:asciiTheme="minorHAnsi" w:hAnsiTheme="minorHAnsi" w:cstheme="minorHAnsi"/>
          <w:sz w:val="24"/>
          <w:szCs w:val="24"/>
        </w:rPr>
        <w:t xml:space="preserve">As per </w:t>
      </w:r>
      <w:r w:rsidR="00A6513E" w:rsidRPr="00A27A74">
        <w:rPr>
          <w:rFonts w:asciiTheme="minorHAnsi" w:hAnsiTheme="minorHAnsi" w:cstheme="minorHAnsi"/>
          <w:sz w:val="24"/>
          <w:szCs w:val="24"/>
        </w:rPr>
        <w:t xml:space="preserve">NIH </w:t>
      </w:r>
      <w:r w:rsidRPr="00A27A74">
        <w:rPr>
          <w:rFonts w:asciiTheme="minorHAnsi" w:hAnsiTheme="minorHAnsi" w:cstheme="minorHAnsi"/>
          <w:sz w:val="24"/>
          <w:szCs w:val="24"/>
        </w:rPr>
        <w:t xml:space="preserve">Notice NOD-OD-21-013, </w:t>
      </w:r>
      <w:r w:rsidR="00A6513E" w:rsidRPr="00A27A74">
        <w:rPr>
          <w:rFonts w:asciiTheme="minorHAnsi" w:hAnsiTheme="minorHAnsi" w:cstheme="minorHAnsi"/>
          <w:sz w:val="24"/>
          <w:szCs w:val="24"/>
        </w:rPr>
        <w:t>“</w:t>
      </w:r>
      <w:r w:rsidRPr="00A27A74">
        <w:rPr>
          <w:rFonts w:asciiTheme="minorHAnsi" w:hAnsiTheme="minorHAnsi" w:cstheme="minorHAnsi"/>
          <w:sz w:val="24"/>
          <w:szCs w:val="24"/>
        </w:rPr>
        <w:t>Final NIH Policy for Data Management and Sharing,</w:t>
      </w:r>
      <w:r w:rsidR="00A6513E" w:rsidRPr="00A27A74">
        <w:rPr>
          <w:rFonts w:asciiTheme="minorHAnsi" w:hAnsiTheme="minorHAnsi" w:cstheme="minorHAnsi"/>
          <w:sz w:val="24"/>
          <w:szCs w:val="24"/>
        </w:rPr>
        <w:t xml:space="preserve">” </w:t>
      </w:r>
      <w:r w:rsidRPr="00A27A74">
        <w:rPr>
          <w:rFonts w:asciiTheme="minorHAnsi" w:hAnsiTheme="minorHAnsi" w:cstheme="minorHAnsi"/>
          <w:sz w:val="24"/>
          <w:szCs w:val="24"/>
        </w:rPr>
        <w:t>respect for participant autonomy</w:t>
      </w:r>
      <w:r w:rsidR="00A6513E" w:rsidRPr="00A27A74">
        <w:rPr>
          <w:rFonts w:asciiTheme="minorHAnsi" w:hAnsiTheme="minorHAnsi" w:cstheme="minorHAnsi"/>
          <w:sz w:val="24"/>
          <w:szCs w:val="24"/>
        </w:rPr>
        <w:t xml:space="preserve"> and </w:t>
      </w:r>
      <w:r w:rsidRPr="00A27A74">
        <w:rPr>
          <w:rFonts w:asciiTheme="minorHAnsi" w:hAnsiTheme="minorHAnsi" w:cstheme="minorHAnsi"/>
          <w:sz w:val="24"/>
          <w:szCs w:val="24"/>
        </w:rPr>
        <w:t xml:space="preserve">maintenance of </w:t>
      </w:r>
      <w:r w:rsidR="00A6513E" w:rsidRPr="00A27A74">
        <w:rPr>
          <w:rFonts w:asciiTheme="minorHAnsi" w:hAnsiTheme="minorHAnsi" w:cstheme="minorHAnsi"/>
          <w:sz w:val="24"/>
          <w:szCs w:val="24"/>
        </w:rPr>
        <w:t>participant privacy and confidentiality can be consistent with data sharing.</w:t>
      </w:r>
      <w:r w:rsidRPr="00A27A74">
        <w:rPr>
          <w:rFonts w:asciiTheme="minorHAnsi" w:hAnsiTheme="minorHAnsi" w:cstheme="minorHAnsi"/>
          <w:sz w:val="24"/>
          <w:szCs w:val="24"/>
        </w:rPr>
        <w:t xml:space="preserve"> </w:t>
      </w:r>
      <w:r w:rsidR="00555834" w:rsidRPr="00A27A74">
        <w:rPr>
          <w:rFonts w:asciiTheme="minorHAnsi" w:hAnsiTheme="minorHAnsi" w:cstheme="minorHAnsi"/>
          <w:sz w:val="24"/>
          <w:szCs w:val="24"/>
        </w:rPr>
        <w:t xml:space="preserve">The rights and privacy of people who participate in NIH-funded research </w:t>
      </w:r>
      <w:r w:rsidR="006415BB" w:rsidRPr="00A27A74">
        <w:rPr>
          <w:rFonts w:asciiTheme="minorHAnsi" w:hAnsiTheme="minorHAnsi" w:cstheme="minorHAnsi"/>
          <w:sz w:val="24"/>
          <w:szCs w:val="24"/>
        </w:rPr>
        <w:t xml:space="preserve">shall </w:t>
      </w:r>
      <w:r w:rsidR="00555834" w:rsidRPr="00A27A74">
        <w:rPr>
          <w:rFonts w:asciiTheme="minorHAnsi" w:hAnsiTheme="minorHAnsi" w:cstheme="minorHAnsi"/>
          <w:sz w:val="24"/>
          <w:szCs w:val="24"/>
        </w:rPr>
        <w:t>be protected at all times</w:t>
      </w:r>
      <w:r w:rsidR="002B5A00" w:rsidRPr="00A27A74">
        <w:rPr>
          <w:rFonts w:asciiTheme="minorHAnsi" w:hAnsiTheme="minorHAnsi" w:cstheme="minorHAnsi"/>
          <w:sz w:val="24"/>
          <w:szCs w:val="24"/>
        </w:rPr>
        <w:t xml:space="preserve"> </w:t>
      </w:r>
      <w:r w:rsidR="005A4B2A" w:rsidRPr="00A27A74">
        <w:rPr>
          <w:rFonts w:asciiTheme="minorHAnsi" w:hAnsiTheme="minorHAnsi" w:cstheme="minorHAnsi"/>
          <w:sz w:val="24"/>
          <w:szCs w:val="24"/>
        </w:rPr>
        <w:t xml:space="preserve">and </w:t>
      </w:r>
      <w:r w:rsidR="000D02B2" w:rsidRPr="00A27A74">
        <w:rPr>
          <w:rFonts w:asciiTheme="minorHAnsi" w:hAnsiTheme="minorHAnsi" w:cstheme="minorHAnsi"/>
          <w:sz w:val="24"/>
          <w:szCs w:val="24"/>
        </w:rPr>
        <w:t>Contractor</w:t>
      </w:r>
      <w:r w:rsidR="005A4B2A" w:rsidRPr="00A27A74">
        <w:rPr>
          <w:rFonts w:asciiTheme="minorHAnsi" w:hAnsiTheme="minorHAnsi" w:cstheme="minorHAnsi"/>
          <w:sz w:val="24"/>
          <w:szCs w:val="24"/>
        </w:rPr>
        <w:t xml:space="preserve">s </w:t>
      </w:r>
      <w:r w:rsidR="00667FC9" w:rsidRPr="00A27A74">
        <w:rPr>
          <w:rFonts w:asciiTheme="minorHAnsi" w:hAnsiTheme="minorHAnsi" w:cstheme="minorHAnsi"/>
          <w:sz w:val="24"/>
          <w:szCs w:val="24"/>
        </w:rPr>
        <w:t>shall</w:t>
      </w:r>
      <w:r w:rsidR="005A4B2A" w:rsidRPr="00A27A74">
        <w:rPr>
          <w:rFonts w:asciiTheme="minorHAnsi" w:hAnsiTheme="minorHAnsi" w:cstheme="minorHAnsi"/>
          <w:sz w:val="24"/>
          <w:szCs w:val="24"/>
        </w:rPr>
        <w:t xml:space="preserve"> anonymize and aggregate</w:t>
      </w:r>
      <w:r w:rsidR="00667FC9" w:rsidRPr="00A27A74">
        <w:rPr>
          <w:rFonts w:asciiTheme="minorHAnsi" w:hAnsiTheme="minorHAnsi" w:cstheme="minorHAnsi"/>
          <w:sz w:val="24"/>
          <w:szCs w:val="24"/>
        </w:rPr>
        <w:t xml:space="preserve"> (or otherwise fully protect from release)</w:t>
      </w:r>
      <w:r w:rsidR="005A4B2A" w:rsidRPr="00A27A74">
        <w:rPr>
          <w:rFonts w:asciiTheme="minorHAnsi" w:hAnsiTheme="minorHAnsi" w:cstheme="minorHAnsi"/>
          <w:sz w:val="24"/>
          <w:szCs w:val="24"/>
        </w:rPr>
        <w:t xml:space="preserve"> any personally identifiable information (PII), HIPAA-protected </w:t>
      </w:r>
      <w:r w:rsidR="00B7386A" w:rsidRPr="00A27A74">
        <w:rPr>
          <w:rFonts w:asciiTheme="minorHAnsi" w:hAnsiTheme="minorHAnsi" w:cstheme="minorHAnsi"/>
          <w:sz w:val="24"/>
          <w:szCs w:val="24"/>
        </w:rPr>
        <w:t xml:space="preserve">personal </w:t>
      </w:r>
      <w:r w:rsidR="005A4B2A" w:rsidRPr="00A27A74">
        <w:rPr>
          <w:rFonts w:asciiTheme="minorHAnsi" w:hAnsiTheme="minorHAnsi" w:cstheme="minorHAnsi"/>
          <w:sz w:val="24"/>
          <w:szCs w:val="24"/>
        </w:rPr>
        <w:t>health information (PHI), and/or HITECH-protected electronic health information which they receive, use, and/or reference</w:t>
      </w:r>
      <w:r w:rsidR="00555834" w:rsidRPr="00A27A74">
        <w:rPr>
          <w:rFonts w:asciiTheme="minorHAnsi" w:hAnsiTheme="minorHAnsi" w:cstheme="minorHAnsi"/>
          <w:sz w:val="24"/>
          <w:szCs w:val="24"/>
        </w:rPr>
        <w:t xml:space="preserve">; thus, data intended for broader use should be free of </w:t>
      </w:r>
      <w:r w:rsidR="00025685" w:rsidRPr="00A27A74">
        <w:rPr>
          <w:rFonts w:asciiTheme="minorHAnsi" w:hAnsiTheme="minorHAnsi" w:cstheme="minorHAnsi"/>
          <w:sz w:val="24"/>
          <w:szCs w:val="24"/>
        </w:rPr>
        <w:t xml:space="preserve">any and </w:t>
      </w:r>
      <w:r w:rsidR="005A4B2A" w:rsidRPr="00A27A74">
        <w:rPr>
          <w:rFonts w:asciiTheme="minorHAnsi" w:hAnsiTheme="minorHAnsi" w:cstheme="minorHAnsi"/>
          <w:sz w:val="24"/>
          <w:szCs w:val="24"/>
        </w:rPr>
        <w:t xml:space="preserve">all </w:t>
      </w:r>
      <w:r w:rsidR="00025685" w:rsidRPr="00A27A74">
        <w:rPr>
          <w:rFonts w:asciiTheme="minorHAnsi" w:hAnsiTheme="minorHAnsi" w:cstheme="minorHAnsi"/>
          <w:sz w:val="24"/>
          <w:szCs w:val="24"/>
        </w:rPr>
        <w:t xml:space="preserve">personal </w:t>
      </w:r>
      <w:r w:rsidR="00555834" w:rsidRPr="00A27A74">
        <w:rPr>
          <w:rFonts w:asciiTheme="minorHAnsi" w:hAnsiTheme="minorHAnsi" w:cstheme="minorHAnsi"/>
          <w:sz w:val="24"/>
          <w:szCs w:val="24"/>
        </w:rPr>
        <w:t>identifiers</w:t>
      </w:r>
      <w:r w:rsidR="005A4B2A" w:rsidRPr="00A27A74">
        <w:rPr>
          <w:rFonts w:asciiTheme="minorHAnsi" w:hAnsiTheme="minorHAnsi" w:cstheme="minorHAnsi"/>
          <w:sz w:val="24"/>
          <w:szCs w:val="24"/>
        </w:rPr>
        <w:t xml:space="preserve"> </w:t>
      </w:r>
      <w:r w:rsidR="00555834" w:rsidRPr="00A27A74">
        <w:rPr>
          <w:rFonts w:asciiTheme="minorHAnsi" w:hAnsiTheme="minorHAnsi" w:cstheme="minorHAnsi"/>
          <w:sz w:val="24"/>
          <w:szCs w:val="24"/>
        </w:rPr>
        <w:t>that would permit linkages to individual research participants and</w:t>
      </w:r>
      <w:r w:rsidR="005A4B2A" w:rsidRPr="00A27A74">
        <w:rPr>
          <w:rFonts w:asciiTheme="minorHAnsi" w:hAnsiTheme="minorHAnsi" w:cstheme="minorHAnsi"/>
          <w:sz w:val="24"/>
          <w:szCs w:val="24"/>
        </w:rPr>
        <w:t>/or</w:t>
      </w:r>
      <w:r w:rsidR="00555834" w:rsidRPr="00A27A74">
        <w:rPr>
          <w:rFonts w:asciiTheme="minorHAnsi" w:hAnsiTheme="minorHAnsi" w:cstheme="minorHAnsi"/>
          <w:sz w:val="24"/>
          <w:szCs w:val="24"/>
        </w:rPr>
        <w:t xml:space="preserve"> variables that could lead to </w:t>
      </w:r>
      <w:r w:rsidR="005A4B2A" w:rsidRPr="00A27A74">
        <w:rPr>
          <w:rFonts w:asciiTheme="minorHAnsi" w:hAnsiTheme="minorHAnsi" w:cstheme="minorHAnsi"/>
          <w:sz w:val="24"/>
          <w:szCs w:val="24"/>
        </w:rPr>
        <w:t>a</w:t>
      </w:r>
      <w:r w:rsidR="00581CAF" w:rsidRPr="00A27A74">
        <w:rPr>
          <w:rFonts w:asciiTheme="minorHAnsi" w:hAnsiTheme="minorHAnsi" w:cstheme="minorHAnsi"/>
          <w:sz w:val="24"/>
          <w:szCs w:val="24"/>
        </w:rPr>
        <w:t>ny</w:t>
      </w:r>
      <w:r w:rsidR="005A4B2A" w:rsidRPr="00A27A74">
        <w:rPr>
          <w:rFonts w:asciiTheme="minorHAnsi" w:hAnsiTheme="minorHAnsi" w:cstheme="minorHAnsi"/>
          <w:sz w:val="24"/>
          <w:szCs w:val="24"/>
        </w:rPr>
        <w:t xml:space="preserve"> </w:t>
      </w:r>
      <w:r w:rsidR="00555834" w:rsidRPr="00A27A74">
        <w:rPr>
          <w:rFonts w:asciiTheme="minorHAnsi" w:hAnsiTheme="minorHAnsi" w:cstheme="minorHAnsi"/>
          <w:sz w:val="24"/>
          <w:szCs w:val="24"/>
        </w:rPr>
        <w:t>disclosure of the identity of individual subjects</w:t>
      </w:r>
      <w:r w:rsidR="00E64B92" w:rsidRPr="00A27A74">
        <w:rPr>
          <w:rFonts w:asciiTheme="minorHAnsi" w:hAnsiTheme="minorHAnsi" w:cstheme="minorHAnsi"/>
          <w:sz w:val="24"/>
          <w:szCs w:val="24"/>
        </w:rPr>
        <w:t>,</w:t>
      </w:r>
      <w:r w:rsidR="003A7D07" w:rsidRPr="00A27A74">
        <w:rPr>
          <w:rFonts w:asciiTheme="minorHAnsi" w:hAnsiTheme="minorHAnsi" w:cstheme="minorHAnsi"/>
          <w:sz w:val="24"/>
          <w:szCs w:val="24"/>
        </w:rPr>
        <w:t xml:space="preserve"> </w:t>
      </w:r>
      <w:r w:rsidR="00581CAF" w:rsidRPr="00A27A74">
        <w:rPr>
          <w:rFonts w:asciiTheme="minorHAnsi" w:hAnsiTheme="minorHAnsi" w:cstheme="minorHAnsi"/>
          <w:sz w:val="24"/>
          <w:szCs w:val="24"/>
        </w:rPr>
        <w:t xml:space="preserve">direct or deductive, </w:t>
      </w:r>
      <w:r w:rsidR="00E64B92" w:rsidRPr="00A27A74">
        <w:rPr>
          <w:rFonts w:asciiTheme="minorHAnsi" w:hAnsiTheme="minorHAnsi" w:cstheme="minorHAnsi"/>
          <w:sz w:val="24"/>
          <w:szCs w:val="24"/>
        </w:rPr>
        <w:t>for which the Government shall have no liability whatsoever</w:t>
      </w:r>
      <w:r w:rsidR="00555834" w:rsidRPr="00A27A74">
        <w:rPr>
          <w:rFonts w:asciiTheme="minorHAnsi" w:hAnsiTheme="minorHAnsi" w:cstheme="minorHAnsi"/>
          <w:sz w:val="24"/>
          <w:szCs w:val="24"/>
        </w:rPr>
        <w:t>.</w:t>
      </w:r>
    </w:p>
    <w:p w14:paraId="11652BF1" w14:textId="0AA94738" w:rsidR="00555834" w:rsidRDefault="00555834" w:rsidP="00A27A74">
      <w:pPr>
        <w:rPr>
          <w:rFonts w:asciiTheme="minorHAnsi" w:hAnsiTheme="minorHAnsi" w:cstheme="minorHAnsi"/>
          <w:sz w:val="24"/>
          <w:szCs w:val="24"/>
        </w:rPr>
      </w:pPr>
    </w:p>
    <w:p w14:paraId="1B1DEED0" w14:textId="77777777" w:rsidR="00B22796" w:rsidRPr="00A27A74" w:rsidRDefault="00B22796" w:rsidP="00A27A74">
      <w:pPr>
        <w:rPr>
          <w:rFonts w:asciiTheme="minorHAnsi" w:hAnsiTheme="minorHAnsi" w:cstheme="minorHAnsi"/>
          <w:sz w:val="24"/>
          <w:szCs w:val="24"/>
        </w:rPr>
      </w:pPr>
    </w:p>
    <w:p w14:paraId="05ED5B72" w14:textId="516268E8" w:rsidR="00974AC1" w:rsidRPr="00A27A74" w:rsidRDefault="002F6F35" w:rsidP="00A27A74">
      <w:pPr>
        <w:rPr>
          <w:rFonts w:asciiTheme="minorHAnsi" w:hAnsiTheme="minorHAnsi" w:cstheme="minorHAnsi"/>
          <w:b/>
          <w:bCs/>
          <w:sz w:val="24"/>
          <w:szCs w:val="24"/>
        </w:rPr>
      </w:pPr>
      <w:r w:rsidRPr="00A27A74">
        <w:rPr>
          <w:rFonts w:asciiTheme="minorHAnsi" w:hAnsiTheme="minorHAnsi" w:cstheme="minorHAnsi"/>
          <w:b/>
          <w:bCs/>
          <w:sz w:val="24"/>
          <w:szCs w:val="24"/>
        </w:rPr>
        <w:lastRenderedPageBreak/>
        <w:t>SECTION L</w:t>
      </w:r>
      <w:r w:rsidR="00714535">
        <w:rPr>
          <w:rFonts w:asciiTheme="minorHAnsi" w:hAnsiTheme="minorHAnsi" w:cstheme="minorHAnsi"/>
          <w:b/>
          <w:bCs/>
          <w:sz w:val="24"/>
          <w:szCs w:val="24"/>
        </w:rPr>
        <w:t xml:space="preserve"> - </w:t>
      </w:r>
      <w:r w:rsidRPr="00A27A74">
        <w:rPr>
          <w:rFonts w:asciiTheme="minorHAnsi" w:hAnsiTheme="minorHAnsi" w:cstheme="minorHAnsi"/>
          <w:b/>
          <w:bCs/>
          <w:sz w:val="24"/>
          <w:szCs w:val="24"/>
        </w:rPr>
        <w:t>INSTRUCTIONS, CONDITIONS, AND NOTICES TO OFFERORS</w:t>
      </w:r>
    </w:p>
    <w:p w14:paraId="01FDAE86" w14:textId="2F2D35C0" w:rsidR="00F85BB5" w:rsidRPr="00A27A74" w:rsidRDefault="00F85BB5" w:rsidP="00A27A74">
      <w:pPr>
        <w:rPr>
          <w:rFonts w:asciiTheme="minorHAnsi" w:hAnsiTheme="minorHAnsi" w:cstheme="minorHAnsi"/>
          <w:b/>
          <w:bCs/>
          <w:sz w:val="24"/>
          <w:szCs w:val="24"/>
        </w:rPr>
      </w:pPr>
    </w:p>
    <w:p w14:paraId="6DE87DAA" w14:textId="59B9AB85" w:rsidR="00D607C9" w:rsidRPr="00A27A74" w:rsidRDefault="007A604A" w:rsidP="00A27A74">
      <w:pPr>
        <w:keepNext/>
        <w:ind w:hanging="450"/>
        <w:rPr>
          <w:rFonts w:asciiTheme="minorHAnsi" w:eastAsia="Calibri" w:hAnsiTheme="minorHAnsi" w:cstheme="minorHAnsi"/>
          <w:b/>
          <w:bCs/>
          <w:sz w:val="24"/>
          <w:szCs w:val="24"/>
        </w:rPr>
      </w:pPr>
      <w:r w:rsidRPr="00A27A74">
        <w:rPr>
          <w:rFonts w:asciiTheme="minorHAnsi" w:eastAsia="Calibri" w:hAnsiTheme="minorHAnsi" w:cstheme="minorHAnsi"/>
          <w:b/>
          <w:bCs/>
          <w:color w:val="C00000"/>
          <w:sz w:val="24"/>
          <w:szCs w:val="24"/>
        </w:rPr>
        <w:t>71</w:t>
      </w:r>
      <w:r w:rsidR="000E241E" w:rsidRPr="00A27A74">
        <w:rPr>
          <w:rFonts w:asciiTheme="minorHAnsi" w:eastAsia="Calibri" w:hAnsiTheme="minorHAnsi" w:cstheme="minorHAnsi"/>
          <w:b/>
          <w:bCs/>
          <w:color w:val="C00000"/>
          <w:sz w:val="24"/>
          <w:szCs w:val="24"/>
        </w:rPr>
        <w:t>7</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352"/>
      </w:tblGrid>
      <w:tr w:rsidR="00D607C9" w:rsidRPr="00A27A74" w14:paraId="5CEFC2DD" w14:textId="77777777" w:rsidTr="00496763">
        <w:trPr>
          <w:cantSplit/>
        </w:trPr>
        <w:tc>
          <w:tcPr>
            <w:tcW w:w="9352" w:type="dxa"/>
            <w:shd w:val="clear" w:color="auto" w:fill="F2F2F2" w:themeFill="background1" w:themeFillShade="F2"/>
          </w:tcPr>
          <w:p w14:paraId="3E6C81DC" w14:textId="77777777" w:rsidR="00762C29" w:rsidRPr="00762C29" w:rsidRDefault="00762C29" w:rsidP="00762C29">
            <w:pPr>
              <w:spacing w:before="15" w:after="25"/>
              <w:rPr>
                <w:rFonts w:eastAsia="Calibri" w:cs="Times New Roman"/>
                <w:sz w:val="24"/>
                <w:szCs w:val="24"/>
              </w:rPr>
            </w:pPr>
            <w:r w:rsidRPr="00762C29">
              <w:rPr>
                <w:rFonts w:eastAsia="Calibri" w:cs="Times New Roman"/>
                <w:sz w:val="24"/>
                <w:szCs w:val="24"/>
              </w:rPr>
              <w:t xml:space="preserve">****(USE BELOW IN ALL SOLICITATIONS WHERE RESEARCH DATA, INCLUSIVE OF GENOMIC DATA, WILL BE GENERATED. IN ACCORDANCE WITH "FINAL NIH POLICY FOR DATA MANAGEMENT AND SHARING," NOTICE NOT-OD-21-013 WITH A RELEASE DATE </w:t>
            </w:r>
            <w:r w:rsidRPr="00762C29">
              <w:rPr>
                <w:rFonts w:asciiTheme="minorHAnsi" w:eastAsia="Calibri" w:hAnsiTheme="minorHAnsi" w:cstheme="minorHAnsi"/>
                <w:sz w:val="24"/>
                <w:szCs w:val="24"/>
              </w:rPr>
              <w:t xml:space="preserve">OF 29 OCTOBER 2020 AND AN EFFECTIVE DATE OF 25 JANUARY 2023, </w:t>
            </w:r>
            <w:r w:rsidRPr="00762C29">
              <w:rPr>
                <w:rFonts w:asciiTheme="minorHAnsi" w:hAnsiTheme="minorHAnsi" w:cstheme="minorHAnsi"/>
                <w:caps/>
                <w:sz w:val="24"/>
                <w:szCs w:val="24"/>
              </w:rPr>
              <w:t>NOT-OD-22-189, Implementation Details for the NIH Data Management and Sharing Plan, and NOT-OD-22-198, Implementation Changes for Genomic Data Sharing Plans Included with Applications Due on or after January 25, 2023, as applicable,</w:t>
            </w:r>
            <w:r w:rsidRPr="00762C29">
              <w:rPr>
                <w:rFonts w:asciiTheme="minorHAnsi" w:hAnsiTheme="minorHAnsi" w:cstheme="minorHAnsi"/>
                <w:sz w:val="24"/>
                <w:szCs w:val="24"/>
              </w:rPr>
              <w:t xml:space="preserve"> </w:t>
            </w:r>
            <w:r w:rsidRPr="00762C29">
              <w:rPr>
                <w:rFonts w:asciiTheme="minorHAnsi" w:eastAsia="Calibri" w:hAnsiTheme="minorHAnsi" w:cstheme="minorHAnsi"/>
                <w:sz w:val="24"/>
                <w:szCs w:val="24"/>
              </w:rPr>
              <w:t>INCLUDE THE FOLLOWING IN ALL SOLICITATIONS RELEASED AFTER 01 JULY 2022 WITH AN ORIGINAL PROPOSAL RECEIPT DATE OF 25 JANUARY 2023 OR LATER, AND ANY</w:t>
            </w:r>
            <w:r w:rsidRPr="00762C29">
              <w:rPr>
                <w:rFonts w:eastAsia="Calibri" w:cs="Times New Roman"/>
                <w:sz w:val="24"/>
                <w:szCs w:val="24"/>
              </w:rPr>
              <w:t xml:space="preserve"> CONTRACTS RESULTING FROM THESE SOLICITATIONS WITH RESEARCH DATA GENERATION REQUIREMENTS.)****</w:t>
            </w:r>
          </w:p>
          <w:p w14:paraId="5EC44242" w14:textId="67A10FF9" w:rsidR="00D607C9" w:rsidRPr="00A27A74" w:rsidRDefault="00D607C9" w:rsidP="00A27A74">
            <w:pPr>
              <w:spacing w:before="15" w:after="25"/>
              <w:rPr>
                <w:rFonts w:asciiTheme="minorHAnsi" w:eastAsia="Calibri" w:hAnsiTheme="minorHAnsi" w:cstheme="minorHAnsi"/>
                <w:b/>
                <w:sz w:val="24"/>
                <w:szCs w:val="24"/>
              </w:rPr>
            </w:pPr>
            <w:r w:rsidRPr="00A27A74">
              <w:rPr>
                <w:rFonts w:asciiTheme="minorHAnsi" w:eastAsia="Calibri" w:hAnsiTheme="minorHAnsi" w:cstheme="minorHAnsi"/>
                <w:b/>
                <w:sz w:val="24"/>
                <w:szCs w:val="24"/>
              </w:rPr>
              <w:t>ADDITIONAL INFORMATION TO COMPLETE THIS ITEM:</w:t>
            </w:r>
          </w:p>
          <w:p w14:paraId="2A2EB558" w14:textId="21F44C50" w:rsidR="00D607C9" w:rsidRPr="00A27A74" w:rsidRDefault="00D607C9" w:rsidP="00A27A74">
            <w:pPr>
              <w:numPr>
                <w:ilvl w:val="0"/>
                <w:numId w:val="6"/>
              </w:numPr>
              <w:tabs>
                <w:tab w:val="clear" w:pos="720"/>
              </w:tabs>
              <w:spacing w:before="10"/>
              <w:ind w:left="162" w:hanging="198"/>
              <w:rPr>
                <w:rFonts w:asciiTheme="minorHAnsi" w:eastAsia="Calibri" w:hAnsiTheme="minorHAnsi" w:cstheme="minorHAnsi"/>
                <w:sz w:val="24"/>
                <w:szCs w:val="24"/>
              </w:rPr>
            </w:pPr>
            <w:r w:rsidRPr="00A27A74">
              <w:rPr>
                <w:rFonts w:asciiTheme="minorHAnsi" w:eastAsia="Calibri" w:hAnsiTheme="minorHAnsi" w:cstheme="minorHAnsi"/>
                <w:b/>
                <w:sz w:val="24"/>
                <w:szCs w:val="24"/>
              </w:rPr>
              <w:t>Last Paragraph:</w:t>
            </w:r>
            <w:r w:rsidRPr="00A27A74">
              <w:rPr>
                <w:rFonts w:asciiTheme="minorHAnsi" w:eastAsia="Calibri" w:hAnsiTheme="minorHAnsi" w:cstheme="minorHAnsi"/>
                <w:sz w:val="24"/>
                <w:szCs w:val="24"/>
              </w:rPr>
              <w:t xml:space="preserve"> Include this bracketed </w:t>
            </w:r>
            <w:r w:rsidR="0087465C" w:rsidRPr="00A27A74">
              <w:rPr>
                <w:rFonts w:asciiTheme="minorHAnsi" w:eastAsia="Calibri" w:hAnsiTheme="minorHAnsi" w:cstheme="minorHAnsi"/>
                <w:sz w:val="24"/>
                <w:szCs w:val="24"/>
              </w:rPr>
              <w:t>(“</w:t>
            </w:r>
            <w:r w:rsidR="0087465C" w:rsidRPr="00A27A74">
              <w:rPr>
                <w:rFonts w:asciiTheme="minorHAnsi" w:eastAsia="Calibri" w:hAnsiTheme="minorHAnsi" w:cstheme="minorHAnsi"/>
                <w:b/>
                <w:bCs/>
                <w:sz w:val="24"/>
                <w:szCs w:val="24"/>
              </w:rPr>
              <w:t>[</w:t>
            </w:r>
            <w:r w:rsidR="0087465C" w:rsidRPr="00A27A74">
              <w:rPr>
                <w:rFonts w:asciiTheme="minorHAnsi" w:eastAsia="Calibri" w:hAnsiTheme="minorHAnsi" w:cstheme="minorHAnsi"/>
                <w:sz w:val="24"/>
                <w:szCs w:val="24"/>
              </w:rPr>
              <w:t>…</w:t>
            </w:r>
            <w:r w:rsidR="0087465C" w:rsidRPr="00A27A74">
              <w:rPr>
                <w:rFonts w:asciiTheme="minorHAnsi" w:eastAsia="Calibri" w:hAnsiTheme="minorHAnsi" w:cstheme="minorHAnsi"/>
                <w:b/>
                <w:bCs/>
                <w:sz w:val="24"/>
                <w:szCs w:val="24"/>
              </w:rPr>
              <w:t>]</w:t>
            </w:r>
            <w:r w:rsidR="0087465C" w:rsidRPr="00A27A74">
              <w:rPr>
                <w:rFonts w:asciiTheme="minorHAnsi" w:eastAsia="Calibri" w:hAnsiTheme="minorHAnsi" w:cstheme="minorHAnsi"/>
                <w:sz w:val="24"/>
                <w:szCs w:val="24"/>
              </w:rPr>
              <w:t>”)</w:t>
            </w:r>
            <w:r w:rsidR="005F07A5" w:rsidRPr="00A27A74">
              <w:rPr>
                <w:rFonts w:asciiTheme="minorHAnsi" w:eastAsia="Calibri" w:hAnsiTheme="minorHAnsi" w:cstheme="minorHAnsi"/>
                <w:sz w:val="24"/>
                <w:szCs w:val="24"/>
              </w:rPr>
              <w:t xml:space="preserve"> </w:t>
            </w:r>
            <w:r w:rsidRPr="00A27A74">
              <w:rPr>
                <w:rFonts w:asciiTheme="minorHAnsi" w:eastAsia="Calibri" w:hAnsiTheme="minorHAnsi" w:cstheme="minorHAnsi"/>
                <w:sz w:val="24"/>
                <w:szCs w:val="24"/>
              </w:rPr>
              <w:t>paragraph for Multi-Center Clinical Trials or Epidemiological Studies. Make sure to delete this paragraph if it is not applicable.</w:t>
            </w:r>
            <w:r w:rsidR="00762C29">
              <w:rPr>
                <w:rFonts w:asciiTheme="minorHAnsi" w:eastAsia="Calibri" w:hAnsiTheme="minorHAnsi" w:cstheme="minorHAnsi"/>
                <w:sz w:val="24"/>
                <w:szCs w:val="24"/>
              </w:rPr>
              <w:t xml:space="preserve"> </w:t>
            </w:r>
          </w:p>
        </w:tc>
      </w:tr>
    </w:tbl>
    <w:p w14:paraId="75138694" w14:textId="77777777" w:rsidR="00D607C9" w:rsidRPr="00A27A74" w:rsidRDefault="00D607C9" w:rsidP="00A27A74">
      <w:pPr>
        <w:spacing w:before="10" w:after="10"/>
        <w:ind w:right="1440"/>
        <w:rPr>
          <w:rFonts w:asciiTheme="minorHAnsi" w:eastAsia="Calibri" w:hAnsiTheme="minorHAnsi" w:cstheme="minorHAnsi"/>
          <w:sz w:val="24"/>
          <w:szCs w:val="24"/>
        </w:rPr>
      </w:pPr>
    </w:p>
    <w:p w14:paraId="43BA39D1" w14:textId="3C6C1842" w:rsidR="004C6EB7" w:rsidRPr="00A27A74" w:rsidRDefault="00A6513E" w:rsidP="00425234">
      <w:pPr>
        <w:numPr>
          <w:ilvl w:val="2"/>
          <w:numId w:val="9"/>
        </w:numPr>
        <w:tabs>
          <w:tab w:val="clear" w:pos="2160"/>
        </w:tabs>
        <w:spacing w:before="10"/>
        <w:ind w:left="630" w:hanging="270"/>
        <w:rPr>
          <w:rFonts w:asciiTheme="minorHAnsi" w:eastAsia="Calibri" w:hAnsiTheme="minorHAnsi" w:cstheme="minorHAnsi"/>
          <w:sz w:val="24"/>
          <w:szCs w:val="24"/>
        </w:rPr>
      </w:pPr>
      <w:r w:rsidRPr="00A27A74">
        <w:rPr>
          <w:rFonts w:asciiTheme="minorHAnsi" w:eastAsia="Calibri" w:hAnsiTheme="minorHAnsi" w:cstheme="minorHAnsi"/>
          <w:b/>
          <w:sz w:val="24"/>
          <w:szCs w:val="24"/>
        </w:rPr>
        <w:t xml:space="preserve">Management and </w:t>
      </w:r>
      <w:r w:rsidR="00D607C9" w:rsidRPr="00A27A74">
        <w:rPr>
          <w:rFonts w:asciiTheme="minorHAnsi" w:eastAsia="Calibri" w:hAnsiTheme="minorHAnsi" w:cstheme="minorHAnsi"/>
          <w:b/>
          <w:sz w:val="24"/>
          <w:szCs w:val="24"/>
        </w:rPr>
        <w:t xml:space="preserve">Sharing </w:t>
      </w:r>
      <w:r w:rsidRPr="00A27A74">
        <w:rPr>
          <w:rFonts w:asciiTheme="minorHAnsi" w:eastAsia="Calibri" w:hAnsiTheme="minorHAnsi" w:cstheme="minorHAnsi"/>
          <w:b/>
          <w:sz w:val="24"/>
          <w:szCs w:val="24"/>
        </w:rPr>
        <w:t xml:space="preserve">of </w:t>
      </w:r>
      <w:r w:rsidR="00D607C9" w:rsidRPr="00A27A74">
        <w:rPr>
          <w:rFonts w:asciiTheme="minorHAnsi" w:eastAsia="Calibri" w:hAnsiTheme="minorHAnsi" w:cstheme="minorHAnsi"/>
          <w:b/>
          <w:sz w:val="24"/>
          <w:szCs w:val="24"/>
        </w:rPr>
        <w:t>Research Data</w:t>
      </w:r>
    </w:p>
    <w:p w14:paraId="0404D073" w14:textId="77777777" w:rsidR="00AE5B9C" w:rsidRPr="00A27A74" w:rsidRDefault="00AE5B9C" w:rsidP="00425234">
      <w:pPr>
        <w:tabs>
          <w:tab w:val="left" w:pos="7740"/>
        </w:tabs>
        <w:spacing w:before="10"/>
        <w:ind w:left="630"/>
        <w:rPr>
          <w:rFonts w:asciiTheme="minorHAnsi" w:eastAsia="Calibri" w:hAnsiTheme="minorHAnsi" w:cstheme="minorHAnsi"/>
          <w:sz w:val="24"/>
          <w:szCs w:val="24"/>
        </w:rPr>
      </w:pPr>
    </w:p>
    <w:p w14:paraId="7E73543F" w14:textId="4B6316D0" w:rsidR="002A0478" w:rsidRPr="00A27A74" w:rsidRDefault="00D607C9" w:rsidP="00425234">
      <w:pPr>
        <w:tabs>
          <w:tab w:val="left" w:pos="7740"/>
        </w:tabs>
        <w:spacing w:before="10"/>
        <w:ind w:left="630"/>
        <w:rPr>
          <w:rFonts w:asciiTheme="minorHAnsi" w:eastAsia="Calibri" w:hAnsiTheme="minorHAnsi" w:cstheme="minorHAnsi"/>
          <w:b/>
          <w:bCs/>
          <w:sz w:val="24"/>
          <w:szCs w:val="24"/>
        </w:rPr>
      </w:pPr>
      <w:r w:rsidRPr="00A27A74">
        <w:rPr>
          <w:rFonts w:asciiTheme="minorHAnsi" w:eastAsia="Calibri" w:hAnsiTheme="minorHAnsi" w:cstheme="minorHAnsi"/>
          <w:b/>
          <w:bCs/>
          <w:sz w:val="24"/>
          <w:szCs w:val="24"/>
        </w:rPr>
        <w:t>[</w:t>
      </w:r>
      <w:r w:rsidRPr="00A27A74">
        <w:rPr>
          <w:rFonts w:asciiTheme="minorHAnsi" w:eastAsia="Calibri" w:hAnsiTheme="minorHAnsi" w:cstheme="minorHAnsi"/>
          <w:sz w:val="24"/>
          <w:szCs w:val="24"/>
        </w:rPr>
        <w:t xml:space="preserve">Note: This policy applies to </w:t>
      </w:r>
      <w:r w:rsidRPr="00A27A74">
        <w:rPr>
          <w:rFonts w:asciiTheme="minorHAnsi" w:eastAsia="Calibri" w:hAnsiTheme="minorHAnsi" w:cstheme="minorHAnsi"/>
          <w:b/>
          <w:sz w:val="24"/>
          <w:szCs w:val="24"/>
          <w:u w:val="single"/>
        </w:rPr>
        <w:t>all</w:t>
      </w:r>
      <w:r w:rsidRPr="00A27A74">
        <w:rPr>
          <w:rFonts w:asciiTheme="minorHAnsi" w:eastAsia="Calibri" w:hAnsiTheme="minorHAnsi" w:cstheme="minorHAnsi"/>
          <w:sz w:val="24"/>
          <w:szCs w:val="24"/>
        </w:rPr>
        <w:t xml:space="preserve"> NIH contracts, regardless of dollar value</w:t>
      </w:r>
      <w:r w:rsidR="00F54B1F" w:rsidRPr="00A27A74">
        <w:rPr>
          <w:rFonts w:asciiTheme="minorHAnsi" w:eastAsia="Calibri" w:hAnsiTheme="minorHAnsi" w:cstheme="minorHAnsi"/>
          <w:sz w:val="24"/>
          <w:szCs w:val="24"/>
        </w:rPr>
        <w:t xml:space="preserve"> or level or type of funding, degree of funding (whole or partial)</w:t>
      </w:r>
      <w:r w:rsidR="00B7466B" w:rsidRPr="00A27A74">
        <w:rPr>
          <w:rFonts w:asciiTheme="minorHAnsi" w:eastAsia="Calibri" w:hAnsiTheme="minorHAnsi" w:cstheme="minorHAnsi"/>
          <w:sz w:val="24"/>
          <w:szCs w:val="24"/>
        </w:rPr>
        <w:t xml:space="preserve">, </w:t>
      </w:r>
      <w:r w:rsidR="00F54B1F" w:rsidRPr="00A27A74">
        <w:rPr>
          <w:rFonts w:asciiTheme="minorHAnsi" w:eastAsia="Calibri" w:hAnsiTheme="minorHAnsi" w:cstheme="minorHAnsi"/>
          <w:sz w:val="24"/>
          <w:szCs w:val="24"/>
        </w:rPr>
        <w:t xml:space="preserve">or type of </w:t>
      </w:r>
      <w:r w:rsidR="00B7466B" w:rsidRPr="00A27A74">
        <w:rPr>
          <w:rFonts w:asciiTheme="minorHAnsi" w:eastAsia="Calibri" w:hAnsiTheme="minorHAnsi" w:cstheme="minorHAnsi"/>
          <w:sz w:val="24"/>
          <w:szCs w:val="24"/>
        </w:rPr>
        <w:t>NIH funding mechanism</w:t>
      </w:r>
      <w:r w:rsidRPr="00A27A74">
        <w:rPr>
          <w:rFonts w:asciiTheme="minorHAnsi" w:eastAsia="Calibri" w:hAnsiTheme="minorHAnsi" w:cstheme="minorHAnsi"/>
          <w:sz w:val="24"/>
          <w:szCs w:val="24"/>
        </w:rPr>
        <w:t>, that are expected to generate research data.</w:t>
      </w:r>
      <w:r w:rsidRPr="00A27A74">
        <w:rPr>
          <w:rFonts w:asciiTheme="minorHAnsi" w:eastAsia="Calibri" w:hAnsiTheme="minorHAnsi" w:cstheme="minorHAnsi"/>
          <w:b/>
          <w:bCs/>
          <w:sz w:val="24"/>
          <w:szCs w:val="24"/>
        </w:rPr>
        <w:t>]</w:t>
      </w:r>
    </w:p>
    <w:p w14:paraId="743042FA" w14:textId="77777777" w:rsidR="002A0478" w:rsidRPr="00A27A74" w:rsidRDefault="002A0478" w:rsidP="00425234">
      <w:pPr>
        <w:tabs>
          <w:tab w:val="left" w:pos="7740"/>
        </w:tabs>
        <w:spacing w:before="10"/>
        <w:ind w:left="630"/>
        <w:rPr>
          <w:rFonts w:asciiTheme="minorHAnsi" w:hAnsiTheme="minorHAnsi" w:cstheme="minorHAnsi"/>
          <w:sz w:val="24"/>
          <w:szCs w:val="24"/>
        </w:rPr>
      </w:pPr>
    </w:p>
    <w:p w14:paraId="1E56E865" w14:textId="77777777" w:rsidR="00762C29" w:rsidRPr="00762C29" w:rsidRDefault="00762C29" w:rsidP="00762C29">
      <w:pPr>
        <w:spacing w:before="10" w:after="10"/>
        <w:ind w:left="630"/>
        <w:rPr>
          <w:rFonts w:eastAsia="Calibri" w:cs="Times New Roman"/>
          <w:sz w:val="24"/>
          <w:szCs w:val="24"/>
        </w:rPr>
      </w:pPr>
      <w:r w:rsidRPr="00762C29">
        <w:rPr>
          <w:rFonts w:eastAsia="Calibri" w:cs="Times New Roman"/>
          <w:sz w:val="24"/>
          <w:szCs w:val="24"/>
        </w:rPr>
        <w:t>NIH encourages, to the maximum extent practicable, the sharing of final research data to expedite the translation of research results into knowledge, products, services, and/or procedures to improve the human health condition</w:t>
      </w:r>
      <w:r w:rsidRPr="00762C29">
        <w:rPr>
          <w:rFonts w:asciiTheme="minorHAnsi" w:eastAsia="Calibri" w:hAnsiTheme="minorHAnsi" w:cstheme="minorHAnsi"/>
          <w:sz w:val="24"/>
          <w:szCs w:val="24"/>
        </w:rPr>
        <w:t xml:space="preserve">. This contract is anticipated to generate such research data. Therefore, the Offeror shall submit </w:t>
      </w:r>
      <w:r w:rsidRPr="00762C29">
        <w:rPr>
          <w:rFonts w:asciiTheme="minorHAnsi" w:hAnsiTheme="minorHAnsi" w:cstheme="minorHAnsi"/>
          <w:sz w:val="24"/>
          <w:szCs w:val="24"/>
        </w:rPr>
        <w:t xml:space="preserve">to the Contracting Officer (CO) its Data Management and Sharing Plan, which also includes genomic data, as an attachment to </w:t>
      </w:r>
      <w:r w:rsidRPr="00762C29">
        <w:rPr>
          <w:rFonts w:asciiTheme="minorHAnsi" w:eastAsia="Calibri" w:hAnsiTheme="minorHAnsi" w:cstheme="minorHAnsi"/>
          <w:sz w:val="24"/>
          <w:szCs w:val="24"/>
        </w:rPr>
        <w:t xml:space="preserve">its technical proposal </w:t>
      </w:r>
      <w:r w:rsidRPr="00762C29">
        <w:rPr>
          <w:rFonts w:eastAsia="Calibri" w:cs="Times New Roman"/>
          <w:sz w:val="24"/>
          <w:szCs w:val="24"/>
        </w:rPr>
        <w:t xml:space="preserve">or state why such data sharing is not possible. If data sharing is limited, the Offeror shall explain the rationale and nature of such limitations in its Data Management and Sharing Plan. </w:t>
      </w:r>
      <w:r w:rsidRPr="00762C29">
        <w:rPr>
          <w:rFonts w:asciiTheme="minorHAnsi" w:hAnsiTheme="minorHAnsi" w:cstheme="minorHAnsi"/>
          <w:sz w:val="24"/>
          <w:szCs w:val="24"/>
        </w:rPr>
        <w:t xml:space="preserve">An Offeror’s Data Management and Sharing Plan, including those that include genomic data, will no longer undergo peer review but be subject to NIH staff review and acceptance prior to award. </w:t>
      </w:r>
      <w:r w:rsidRPr="00762C29">
        <w:rPr>
          <w:rFonts w:asciiTheme="minorHAnsi" w:eastAsia="Calibri" w:hAnsiTheme="minorHAnsi" w:cstheme="minorHAnsi"/>
          <w:sz w:val="24"/>
          <w:szCs w:val="24"/>
          <w:highlight w:val="yellow"/>
        </w:rPr>
        <w:t xml:space="preserve"> </w:t>
      </w:r>
      <w:r w:rsidRPr="00762C29">
        <w:rPr>
          <w:rFonts w:eastAsia="Calibri" w:cs="Times New Roman"/>
          <w:sz w:val="24"/>
          <w:szCs w:val="24"/>
        </w:rPr>
        <w:t xml:space="preserve">  NIH's Data Management and Sharing Policy may be found at the following Web site:</w:t>
      </w:r>
    </w:p>
    <w:p w14:paraId="55F1E532" w14:textId="7AFC975D" w:rsidR="0057698E" w:rsidRPr="00A27A74" w:rsidRDefault="0057698E" w:rsidP="00425234">
      <w:pPr>
        <w:tabs>
          <w:tab w:val="left" w:pos="7740"/>
        </w:tabs>
        <w:spacing w:before="10"/>
        <w:ind w:left="630"/>
        <w:rPr>
          <w:rFonts w:asciiTheme="minorHAnsi" w:eastAsia="Calibri" w:hAnsiTheme="minorHAnsi" w:cstheme="minorHAnsi"/>
          <w:strike/>
          <w:sz w:val="24"/>
          <w:szCs w:val="24"/>
        </w:rPr>
      </w:pPr>
    </w:p>
    <w:p w14:paraId="7056ACD1" w14:textId="7B575D1F" w:rsidR="00831E87" w:rsidRPr="00A27A74" w:rsidRDefault="00000000" w:rsidP="00425234">
      <w:pPr>
        <w:tabs>
          <w:tab w:val="left" w:pos="7740"/>
        </w:tabs>
        <w:spacing w:before="10"/>
        <w:ind w:left="630"/>
        <w:rPr>
          <w:rFonts w:asciiTheme="minorHAnsi" w:eastAsia="Calibri" w:hAnsiTheme="minorHAnsi" w:cstheme="minorHAnsi"/>
          <w:strike/>
          <w:sz w:val="24"/>
          <w:szCs w:val="24"/>
        </w:rPr>
      </w:pPr>
      <w:hyperlink r:id="rId18" w:history="1">
        <w:r w:rsidR="0057698E" w:rsidRPr="00A27A74">
          <w:rPr>
            <w:rStyle w:val="Hyperlink"/>
            <w:rFonts w:asciiTheme="minorHAnsi" w:hAnsiTheme="minorHAnsi" w:cstheme="minorHAnsi"/>
            <w:sz w:val="24"/>
            <w:szCs w:val="24"/>
          </w:rPr>
          <w:t>NOT-OD-21-013: Final NIH Policy for Data Management and Sharing</w:t>
        </w:r>
      </w:hyperlink>
      <w:r w:rsidR="0057698E" w:rsidRPr="00A27A74">
        <w:rPr>
          <w:rFonts w:asciiTheme="minorHAnsi" w:hAnsiTheme="minorHAnsi" w:cstheme="minorHAnsi"/>
          <w:sz w:val="24"/>
          <w:szCs w:val="24"/>
        </w:rPr>
        <w:t>.</w:t>
      </w:r>
    </w:p>
    <w:p w14:paraId="619C77AE" w14:textId="4AA82D25" w:rsidR="0057698E" w:rsidRPr="00A27A74" w:rsidRDefault="0057698E" w:rsidP="00425234">
      <w:pPr>
        <w:tabs>
          <w:tab w:val="left" w:pos="7740"/>
        </w:tabs>
        <w:spacing w:before="10"/>
        <w:ind w:left="630"/>
        <w:rPr>
          <w:rFonts w:asciiTheme="minorHAnsi" w:eastAsia="Calibri" w:hAnsiTheme="minorHAnsi" w:cstheme="minorHAnsi"/>
          <w:strike/>
          <w:sz w:val="24"/>
          <w:szCs w:val="24"/>
        </w:rPr>
      </w:pPr>
    </w:p>
    <w:p w14:paraId="30D8C39A" w14:textId="563F5CE5" w:rsidR="0057698E" w:rsidRPr="00A27A74" w:rsidRDefault="002A0478" w:rsidP="00425234">
      <w:pPr>
        <w:tabs>
          <w:tab w:val="left" w:pos="7740"/>
        </w:tabs>
        <w:spacing w:before="10"/>
        <w:ind w:left="630"/>
        <w:rPr>
          <w:rFonts w:asciiTheme="minorHAnsi" w:eastAsia="Calibri" w:hAnsiTheme="minorHAnsi" w:cstheme="minorHAnsi"/>
          <w:sz w:val="24"/>
          <w:szCs w:val="24"/>
        </w:rPr>
      </w:pPr>
      <w:r w:rsidRPr="00A27A74">
        <w:rPr>
          <w:rFonts w:asciiTheme="minorHAnsi" w:eastAsia="Calibri" w:hAnsiTheme="minorHAnsi" w:cstheme="minorHAnsi"/>
          <w:sz w:val="24"/>
          <w:szCs w:val="24"/>
        </w:rPr>
        <w:t xml:space="preserve">NIH Sharing Policies and Related Guidance on NIH-Funded Research Resources </w:t>
      </w:r>
      <w:r w:rsidR="00243DBF" w:rsidRPr="00A27A74">
        <w:rPr>
          <w:rFonts w:asciiTheme="minorHAnsi" w:eastAsia="Calibri" w:hAnsiTheme="minorHAnsi" w:cstheme="minorHAnsi"/>
          <w:sz w:val="24"/>
          <w:szCs w:val="24"/>
        </w:rPr>
        <w:t xml:space="preserve">are </w:t>
      </w:r>
      <w:r w:rsidRPr="00A27A74">
        <w:rPr>
          <w:rFonts w:asciiTheme="minorHAnsi" w:eastAsia="Calibri" w:hAnsiTheme="minorHAnsi" w:cstheme="minorHAnsi"/>
          <w:sz w:val="24"/>
          <w:szCs w:val="24"/>
        </w:rPr>
        <w:t xml:space="preserve">found at: </w:t>
      </w:r>
      <w:hyperlink r:id="rId19" w:history="1">
        <w:r w:rsidRPr="00A27A74">
          <w:rPr>
            <w:rStyle w:val="Hyperlink"/>
            <w:rFonts w:asciiTheme="minorHAnsi" w:eastAsia="Calibri" w:hAnsiTheme="minorHAnsi" w:cstheme="minorHAnsi"/>
            <w:sz w:val="24"/>
            <w:szCs w:val="24"/>
          </w:rPr>
          <w:t>https://grants.nih.gov/policy/sharing.htm</w:t>
        </w:r>
      </w:hyperlink>
      <w:r w:rsidRPr="00A27A74">
        <w:rPr>
          <w:rFonts w:asciiTheme="minorHAnsi" w:eastAsia="Calibri" w:hAnsiTheme="minorHAnsi" w:cstheme="minorHAnsi"/>
          <w:sz w:val="24"/>
          <w:szCs w:val="24"/>
        </w:rPr>
        <w:t>.</w:t>
      </w:r>
    </w:p>
    <w:p w14:paraId="03AB1D5F" w14:textId="77777777" w:rsidR="00AE5B9C" w:rsidRPr="00A27A74" w:rsidRDefault="00AE5B9C" w:rsidP="00425234">
      <w:pPr>
        <w:tabs>
          <w:tab w:val="left" w:pos="7740"/>
        </w:tabs>
        <w:spacing w:before="10"/>
        <w:ind w:left="630"/>
        <w:rPr>
          <w:rFonts w:asciiTheme="minorHAnsi" w:eastAsia="Calibri" w:hAnsiTheme="minorHAnsi" w:cstheme="minorHAnsi"/>
          <w:strike/>
          <w:sz w:val="24"/>
          <w:szCs w:val="24"/>
        </w:rPr>
      </w:pPr>
    </w:p>
    <w:p w14:paraId="091EC3FF" w14:textId="366292E2" w:rsidR="00D607C9" w:rsidRPr="00A27A74" w:rsidRDefault="00D607C9" w:rsidP="00425234">
      <w:pPr>
        <w:tabs>
          <w:tab w:val="left" w:pos="7740"/>
        </w:tabs>
        <w:spacing w:before="10"/>
        <w:ind w:left="630"/>
        <w:rPr>
          <w:rFonts w:asciiTheme="minorHAnsi" w:eastAsia="Calibri" w:hAnsiTheme="minorHAnsi" w:cstheme="minorHAnsi"/>
          <w:b/>
          <w:bCs/>
          <w:sz w:val="24"/>
          <w:szCs w:val="24"/>
        </w:rPr>
      </w:pPr>
      <w:r w:rsidRPr="00A27A74">
        <w:rPr>
          <w:rFonts w:asciiTheme="minorHAnsi" w:eastAsia="Calibri" w:hAnsiTheme="minorHAnsi" w:cstheme="minorHAnsi"/>
          <w:b/>
          <w:bCs/>
          <w:sz w:val="24"/>
          <w:szCs w:val="24"/>
        </w:rPr>
        <w:t>[</w:t>
      </w:r>
      <w:r w:rsidRPr="00A27A74">
        <w:rPr>
          <w:rFonts w:asciiTheme="minorHAnsi" w:eastAsia="Calibri" w:hAnsiTheme="minorHAnsi" w:cstheme="minorHAnsi"/>
          <w:sz w:val="24"/>
          <w:szCs w:val="24"/>
        </w:rPr>
        <w:t xml:space="preserve">If the resultant contract is part of a collaborative program involving multiple sites, </w:t>
      </w:r>
      <w:r w:rsidR="00A12B26" w:rsidRPr="00A27A74">
        <w:rPr>
          <w:rFonts w:asciiTheme="minorHAnsi" w:eastAsia="Calibri" w:hAnsiTheme="minorHAnsi" w:cstheme="minorHAnsi"/>
          <w:sz w:val="24"/>
          <w:szCs w:val="24"/>
        </w:rPr>
        <w:t xml:space="preserve">all </w:t>
      </w:r>
      <w:r w:rsidRPr="00A27A74">
        <w:rPr>
          <w:rFonts w:asciiTheme="minorHAnsi" w:eastAsia="Calibri" w:hAnsiTheme="minorHAnsi" w:cstheme="minorHAnsi"/>
          <w:sz w:val="24"/>
          <w:szCs w:val="24"/>
        </w:rPr>
        <w:t xml:space="preserve">data </w:t>
      </w:r>
      <w:r w:rsidR="002A0478" w:rsidRPr="00A27A74">
        <w:rPr>
          <w:rFonts w:asciiTheme="minorHAnsi" w:eastAsia="Calibri" w:hAnsiTheme="minorHAnsi" w:cstheme="minorHAnsi"/>
          <w:sz w:val="24"/>
          <w:szCs w:val="24"/>
        </w:rPr>
        <w:t xml:space="preserve">management and </w:t>
      </w:r>
      <w:r w:rsidRPr="00A27A74">
        <w:rPr>
          <w:rFonts w:asciiTheme="minorHAnsi" w:eastAsia="Calibri" w:hAnsiTheme="minorHAnsi" w:cstheme="minorHAnsi"/>
          <w:sz w:val="24"/>
          <w:szCs w:val="24"/>
        </w:rPr>
        <w:t xml:space="preserve">sharing </w:t>
      </w:r>
      <w:r w:rsidR="002A0478" w:rsidRPr="00A27A74">
        <w:rPr>
          <w:rFonts w:asciiTheme="minorHAnsi" w:eastAsia="Calibri" w:hAnsiTheme="minorHAnsi" w:cstheme="minorHAnsi"/>
          <w:sz w:val="24"/>
          <w:szCs w:val="24"/>
        </w:rPr>
        <w:t xml:space="preserve">shall </w:t>
      </w:r>
      <w:r w:rsidRPr="00A27A74">
        <w:rPr>
          <w:rFonts w:asciiTheme="minorHAnsi" w:eastAsia="Calibri" w:hAnsiTheme="minorHAnsi" w:cstheme="minorHAnsi"/>
          <w:sz w:val="24"/>
          <w:szCs w:val="24"/>
        </w:rPr>
        <w:t xml:space="preserve">be governed by a </w:t>
      </w:r>
      <w:r w:rsidR="001B68DD" w:rsidRPr="00A27A74">
        <w:rPr>
          <w:rFonts w:asciiTheme="minorHAnsi" w:eastAsia="Calibri" w:hAnsiTheme="minorHAnsi" w:cstheme="minorHAnsi"/>
          <w:sz w:val="24"/>
          <w:szCs w:val="24"/>
        </w:rPr>
        <w:t xml:space="preserve">data </w:t>
      </w:r>
      <w:r w:rsidR="002A0478" w:rsidRPr="00A27A74">
        <w:rPr>
          <w:rFonts w:asciiTheme="minorHAnsi" w:eastAsia="Calibri" w:hAnsiTheme="minorHAnsi" w:cstheme="minorHAnsi"/>
          <w:sz w:val="24"/>
          <w:szCs w:val="24"/>
        </w:rPr>
        <w:t xml:space="preserve">management, </w:t>
      </w:r>
      <w:r w:rsidR="001B68DD" w:rsidRPr="00A27A74">
        <w:rPr>
          <w:rFonts w:asciiTheme="minorHAnsi" w:eastAsia="Calibri" w:hAnsiTheme="minorHAnsi" w:cstheme="minorHAnsi"/>
          <w:sz w:val="24"/>
          <w:szCs w:val="24"/>
        </w:rPr>
        <w:t>sharing</w:t>
      </w:r>
      <w:r w:rsidR="002A0478" w:rsidRPr="00A27A74">
        <w:rPr>
          <w:rFonts w:asciiTheme="minorHAnsi" w:eastAsia="Calibri" w:hAnsiTheme="minorHAnsi" w:cstheme="minorHAnsi"/>
          <w:sz w:val="24"/>
          <w:szCs w:val="24"/>
        </w:rPr>
        <w:t>,</w:t>
      </w:r>
      <w:r w:rsidR="001B68DD" w:rsidRPr="00A27A74">
        <w:rPr>
          <w:rFonts w:asciiTheme="minorHAnsi" w:eastAsia="Calibri" w:hAnsiTheme="minorHAnsi" w:cstheme="minorHAnsi"/>
          <w:sz w:val="24"/>
          <w:szCs w:val="24"/>
        </w:rPr>
        <w:t xml:space="preserve"> and </w:t>
      </w:r>
      <w:r w:rsidRPr="00A27A74">
        <w:rPr>
          <w:rFonts w:asciiTheme="minorHAnsi" w:eastAsia="Calibri" w:hAnsiTheme="minorHAnsi" w:cstheme="minorHAnsi"/>
          <w:sz w:val="24"/>
          <w:szCs w:val="24"/>
        </w:rPr>
        <w:lastRenderedPageBreak/>
        <w:t xml:space="preserve">dissemination plan to be </w:t>
      </w:r>
      <w:r w:rsidR="00A12B26" w:rsidRPr="00A27A74">
        <w:rPr>
          <w:rFonts w:asciiTheme="minorHAnsi" w:eastAsia="Calibri" w:hAnsiTheme="minorHAnsi" w:cstheme="minorHAnsi"/>
          <w:sz w:val="24"/>
          <w:szCs w:val="24"/>
        </w:rPr>
        <w:t xml:space="preserve">jointly </w:t>
      </w:r>
      <w:r w:rsidRPr="00A27A74">
        <w:rPr>
          <w:rFonts w:asciiTheme="minorHAnsi" w:eastAsia="Calibri" w:hAnsiTheme="minorHAnsi" w:cstheme="minorHAnsi"/>
          <w:sz w:val="24"/>
          <w:szCs w:val="24"/>
        </w:rPr>
        <w:t xml:space="preserve">developed </w:t>
      </w:r>
      <w:r w:rsidR="00AE5B9C" w:rsidRPr="00A27A74">
        <w:rPr>
          <w:rFonts w:asciiTheme="minorHAnsi" w:eastAsia="Calibri" w:hAnsiTheme="minorHAnsi" w:cstheme="minorHAnsi"/>
          <w:sz w:val="24"/>
          <w:szCs w:val="24"/>
        </w:rPr>
        <w:t xml:space="preserve">prior to </w:t>
      </w:r>
      <w:r w:rsidRPr="00A27A74">
        <w:rPr>
          <w:rFonts w:asciiTheme="minorHAnsi" w:eastAsia="Calibri" w:hAnsiTheme="minorHAnsi" w:cstheme="minorHAnsi"/>
          <w:sz w:val="24"/>
          <w:szCs w:val="24"/>
        </w:rPr>
        <w:t xml:space="preserve">award. </w:t>
      </w:r>
      <w:r w:rsidR="00AE5B9C" w:rsidRPr="00A27A74">
        <w:rPr>
          <w:rFonts w:asciiTheme="minorHAnsi" w:eastAsia="Calibri" w:hAnsiTheme="minorHAnsi" w:cstheme="minorHAnsi"/>
          <w:sz w:val="24"/>
          <w:szCs w:val="24"/>
        </w:rPr>
        <w:t xml:space="preserve">A </w:t>
      </w:r>
      <w:r w:rsidRPr="00A27A74">
        <w:rPr>
          <w:rFonts w:asciiTheme="minorHAnsi" w:eastAsia="Calibri" w:hAnsiTheme="minorHAnsi" w:cstheme="minorHAnsi"/>
          <w:sz w:val="24"/>
          <w:szCs w:val="24"/>
        </w:rPr>
        <w:t>Coordinating Center</w:t>
      </w:r>
      <w:r w:rsidR="00AE5B9C" w:rsidRPr="00A27A74">
        <w:rPr>
          <w:rFonts w:asciiTheme="minorHAnsi" w:eastAsia="Calibri" w:hAnsiTheme="minorHAnsi" w:cstheme="minorHAnsi"/>
          <w:sz w:val="24"/>
          <w:szCs w:val="24"/>
        </w:rPr>
        <w:t>’s</w:t>
      </w:r>
      <w:r w:rsidRPr="00A27A74">
        <w:rPr>
          <w:rFonts w:asciiTheme="minorHAnsi" w:eastAsia="Calibri" w:hAnsiTheme="minorHAnsi" w:cstheme="minorHAnsi"/>
          <w:sz w:val="24"/>
          <w:szCs w:val="24"/>
        </w:rPr>
        <w:t xml:space="preserve"> proposal </w:t>
      </w:r>
      <w:r w:rsidR="00144C81" w:rsidRPr="00A27A74">
        <w:rPr>
          <w:rFonts w:asciiTheme="minorHAnsi" w:eastAsia="Calibri" w:hAnsiTheme="minorHAnsi" w:cstheme="minorHAnsi"/>
          <w:sz w:val="24"/>
          <w:szCs w:val="24"/>
        </w:rPr>
        <w:t>shall</w:t>
      </w:r>
      <w:r w:rsidR="00601D83" w:rsidRPr="00A27A74">
        <w:rPr>
          <w:rFonts w:asciiTheme="minorHAnsi" w:eastAsia="Calibri" w:hAnsiTheme="minorHAnsi" w:cstheme="minorHAnsi"/>
          <w:sz w:val="24"/>
          <w:szCs w:val="24"/>
        </w:rPr>
        <w:t xml:space="preserve"> </w:t>
      </w:r>
      <w:r w:rsidRPr="00A27A74">
        <w:rPr>
          <w:rFonts w:asciiTheme="minorHAnsi" w:eastAsia="Calibri" w:hAnsiTheme="minorHAnsi" w:cstheme="minorHAnsi"/>
          <w:sz w:val="24"/>
          <w:szCs w:val="24"/>
        </w:rPr>
        <w:t xml:space="preserve">describe </w:t>
      </w:r>
      <w:r w:rsidR="002A0478" w:rsidRPr="00A27A74">
        <w:rPr>
          <w:rFonts w:asciiTheme="minorHAnsi" w:eastAsia="Calibri" w:hAnsiTheme="minorHAnsi" w:cstheme="minorHAnsi"/>
          <w:sz w:val="24"/>
          <w:szCs w:val="24"/>
        </w:rPr>
        <w:t xml:space="preserve">the </w:t>
      </w:r>
      <w:r w:rsidRPr="00A27A74">
        <w:rPr>
          <w:rFonts w:asciiTheme="minorHAnsi" w:eastAsia="Calibri" w:hAnsiTheme="minorHAnsi" w:cstheme="minorHAnsi"/>
          <w:sz w:val="24"/>
          <w:szCs w:val="24"/>
        </w:rPr>
        <w:t xml:space="preserve">methods </w:t>
      </w:r>
      <w:r w:rsidR="002A0478" w:rsidRPr="00A27A74">
        <w:rPr>
          <w:rFonts w:asciiTheme="minorHAnsi" w:eastAsia="Calibri" w:hAnsiTheme="minorHAnsi" w:cstheme="minorHAnsi"/>
          <w:sz w:val="24"/>
          <w:szCs w:val="24"/>
        </w:rPr>
        <w:t xml:space="preserve">by which </w:t>
      </w:r>
      <w:r w:rsidRPr="00A27A74">
        <w:rPr>
          <w:rFonts w:asciiTheme="minorHAnsi" w:eastAsia="Calibri" w:hAnsiTheme="minorHAnsi" w:cstheme="minorHAnsi"/>
          <w:sz w:val="24"/>
          <w:szCs w:val="24"/>
        </w:rPr>
        <w:t xml:space="preserve">to coordinate </w:t>
      </w:r>
      <w:r w:rsidR="001B68DD" w:rsidRPr="00A27A74">
        <w:rPr>
          <w:rFonts w:asciiTheme="minorHAnsi" w:eastAsia="Calibri" w:hAnsiTheme="minorHAnsi" w:cstheme="minorHAnsi"/>
          <w:sz w:val="24"/>
          <w:szCs w:val="24"/>
        </w:rPr>
        <w:t xml:space="preserve">such data </w:t>
      </w:r>
      <w:r w:rsidR="002A0478" w:rsidRPr="00A27A74">
        <w:rPr>
          <w:rFonts w:asciiTheme="minorHAnsi" w:eastAsia="Calibri" w:hAnsiTheme="minorHAnsi" w:cstheme="minorHAnsi"/>
          <w:sz w:val="24"/>
          <w:szCs w:val="24"/>
        </w:rPr>
        <w:t xml:space="preserve">management, </w:t>
      </w:r>
      <w:r w:rsidR="001B68DD" w:rsidRPr="00A27A74">
        <w:rPr>
          <w:rFonts w:asciiTheme="minorHAnsi" w:eastAsia="Calibri" w:hAnsiTheme="minorHAnsi" w:cstheme="minorHAnsi"/>
          <w:sz w:val="24"/>
          <w:szCs w:val="24"/>
        </w:rPr>
        <w:t>sharing</w:t>
      </w:r>
      <w:r w:rsidR="002A0478" w:rsidRPr="00A27A74">
        <w:rPr>
          <w:rFonts w:asciiTheme="minorHAnsi" w:eastAsia="Calibri" w:hAnsiTheme="minorHAnsi" w:cstheme="minorHAnsi"/>
          <w:sz w:val="24"/>
          <w:szCs w:val="24"/>
        </w:rPr>
        <w:t>,</w:t>
      </w:r>
      <w:r w:rsidR="001B68DD" w:rsidRPr="00A27A74">
        <w:rPr>
          <w:rFonts w:asciiTheme="minorHAnsi" w:eastAsia="Calibri" w:hAnsiTheme="minorHAnsi" w:cstheme="minorHAnsi"/>
          <w:sz w:val="24"/>
          <w:szCs w:val="24"/>
        </w:rPr>
        <w:t xml:space="preserve"> and </w:t>
      </w:r>
      <w:r w:rsidRPr="00A27A74">
        <w:rPr>
          <w:rFonts w:asciiTheme="minorHAnsi" w:eastAsia="Calibri" w:hAnsiTheme="minorHAnsi" w:cstheme="minorHAnsi"/>
          <w:sz w:val="24"/>
          <w:szCs w:val="24"/>
        </w:rPr>
        <w:t>dissemination planning and implementation</w:t>
      </w:r>
      <w:r w:rsidR="000E32F2" w:rsidRPr="00A27A74">
        <w:rPr>
          <w:rFonts w:asciiTheme="minorHAnsi" w:eastAsia="Calibri" w:hAnsiTheme="minorHAnsi" w:cstheme="minorHAnsi"/>
          <w:sz w:val="24"/>
          <w:szCs w:val="24"/>
        </w:rPr>
        <w:t xml:space="preserve"> efforts</w:t>
      </w:r>
      <w:r w:rsidRPr="00A27A74">
        <w:rPr>
          <w:rFonts w:asciiTheme="minorHAnsi" w:eastAsia="Calibri" w:hAnsiTheme="minorHAnsi" w:cstheme="minorHAnsi"/>
          <w:sz w:val="24"/>
          <w:szCs w:val="24"/>
        </w:rPr>
        <w:t xml:space="preserve">. </w:t>
      </w:r>
      <w:r w:rsidR="00AE5B9C" w:rsidRPr="00A27A74">
        <w:rPr>
          <w:rFonts w:asciiTheme="minorHAnsi" w:eastAsia="Calibri" w:hAnsiTheme="minorHAnsi" w:cstheme="minorHAnsi"/>
          <w:sz w:val="24"/>
          <w:szCs w:val="24"/>
        </w:rPr>
        <w:t xml:space="preserve">In its proposal the </w:t>
      </w:r>
      <w:r w:rsidRPr="00A27A74">
        <w:rPr>
          <w:rFonts w:asciiTheme="minorHAnsi" w:eastAsia="Calibri" w:hAnsiTheme="minorHAnsi" w:cstheme="minorHAnsi"/>
          <w:sz w:val="24"/>
          <w:szCs w:val="24"/>
        </w:rPr>
        <w:t xml:space="preserve">Coordinating Center </w:t>
      </w:r>
      <w:r w:rsidR="00144C81" w:rsidRPr="00A27A74">
        <w:rPr>
          <w:rFonts w:asciiTheme="minorHAnsi" w:eastAsia="Calibri" w:hAnsiTheme="minorHAnsi" w:cstheme="minorHAnsi"/>
          <w:sz w:val="24"/>
          <w:szCs w:val="24"/>
        </w:rPr>
        <w:t xml:space="preserve">shall </w:t>
      </w:r>
      <w:r w:rsidRPr="00A27A74">
        <w:rPr>
          <w:rFonts w:asciiTheme="minorHAnsi" w:eastAsia="Calibri" w:hAnsiTheme="minorHAnsi" w:cstheme="minorHAnsi"/>
          <w:sz w:val="24"/>
          <w:szCs w:val="24"/>
        </w:rPr>
        <w:t>include a budget</w:t>
      </w:r>
      <w:r w:rsidR="00AE5B9C" w:rsidRPr="00A27A74">
        <w:rPr>
          <w:rFonts w:asciiTheme="minorHAnsi" w:eastAsia="Calibri" w:hAnsiTheme="minorHAnsi" w:cstheme="minorHAnsi"/>
          <w:sz w:val="24"/>
          <w:szCs w:val="24"/>
        </w:rPr>
        <w:t xml:space="preserve"> with all proposed costs </w:t>
      </w:r>
      <w:r w:rsidRPr="00A27A74">
        <w:rPr>
          <w:rFonts w:asciiTheme="minorHAnsi" w:eastAsia="Calibri" w:hAnsiTheme="minorHAnsi" w:cstheme="minorHAnsi"/>
          <w:sz w:val="24"/>
          <w:szCs w:val="24"/>
        </w:rPr>
        <w:t>and justification for</w:t>
      </w:r>
      <w:r w:rsidR="00C2171B" w:rsidRPr="00A27A74">
        <w:rPr>
          <w:rFonts w:asciiTheme="minorHAnsi" w:eastAsia="Calibri" w:hAnsiTheme="minorHAnsi" w:cstheme="minorHAnsi"/>
          <w:sz w:val="24"/>
          <w:szCs w:val="24"/>
        </w:rPr>
        <w:t>/of</w:t>
      </w:r>
      <w:r w:rsidRPr="00A27A74">
        <w:rPr>
          <w:rFonts w:asciiTheme="minorHAnsi" w:eastAsia="Calibri" w:hAnsiTheme="minorHAnsi" w:cstheme="minorHAnsi"/>
          <w:sz w:val="24"/>
          <w:szCs w:val="24"/>
        </w:rPr>
        <w:t xml:space="preserve"> any costs of </w:t>
      </w:r>
      <w:r w:rsidR="000E32F2" w:rsidRPr="00A27A74">
        <w:rPr>
          <w:rFonts w:asciiTheme="minorHAnsi" w:eastAsia="Calibri" w:hAnsiTheme="minorHAnsi" w:cstheme="minorHAnsi"/>
          <w:sz w:val="24"/>
          <w:szCs w:val="24"/>
        </w:rPr>
        <w:t xml:space="preserve">such </w:t>
      </w:r>
      <w:r w:rsidRPr="00A27A74">
        <w:rPr>
          <w:rFonts w:asciiTheme="minorHAnsi" w:eastAsia="Calibri" w:hAnsiTheme="minorHAnsi" w:cstheme="minorHAnsi"/>
          <w:sz w:val="24"/>
          <w:szCs w:val="24"/>
        </w:rPr>
        <w:t>collaborative effort</w:t>
      </w:r>
      <w:r w:rsidR="000E32F2" w:rsidRPr="00A27A74">
        <w:rPr>
          <w:rFonts w:asciiTheme="minorHAnsi" w:eastAsia="Calibri" w:hAnsiTheme="minorHAnsi" w:cstheme="minorHAnsi"/>
          <w:sz w:val="24"/>
          <w:szCs w:val="24"/>
        </w:rPr>
        <w:t>(s)</w:t>
      </w:r>
      <w:r w:rsidRPr="00A27A74">
        <w:rPr>
          <w:rFonts w:asciiTheme="minorHAnsi" w:eastAsia="Calibri" w:hAnsiTheme="minorHAnsi" w:cstheme="minorHAnsi"/>
          <w:sz w:val="24"/>
          <w:szCs w:val="24"/>
        </w:rPr>
        <w:t>.</w:t>
      </w:r>
      <w:r w:rsidRPr="00A27A74">
        <w:rPr>
          <w:rFonts w:asciiTheme="minorHAnsi" w:eastAsia="Calibri" w:hAnsiTheme="minorHAnsi" w:cstheme="minorHAnsi"/>
          <w:b/>
          <w:bCs/>
          <w:sz w:val="24"/>
          <w:szCs w:val="24"/>
        </w:rPr>
        <w:t>]</w:t>
      </w:r>
    </w:p>
    <w:p w14:paraId="7EA9B68C" w14:textId="665F4F44" w:rsidR="008C6B0E" w:rsidRDefault="008C6B0E" w:rsidP="00A27A74">
      <w:pPr>
        <w:tabs>
          <w:tab w:val="left" w:pos="7740"/>
        </w:tabs>
        <w:spacing w:before="10"/>
        <w:rPr>
          <w:rFonts w:asciiTheme="minorHAnsi" w:eastAsia="Calibri" w:hAnsiTheme="minorHAnsi" w:cstheme="minorHAnsi"/>
          <w:b/>
          <w:bCs/>
          <w:sz w:val="24"/>
          <w:szCs w:val="24"/>
        </w:rPr>
      </w:pPr>
    </w:p>
    <w:p w14:paraId="7170DC43" w14:textId="77777777" w:rsidR="00B22796" w:rsidRPr="00A27A74" w:rsidRDefault="00B22796" w:rsidP="00A27A74">
      <w:pPr>
        <w:tabs>
          <w:tab w:val="left" w:pos="7740"/>
        </w:tabs>
        <w:spacing w:before="10"/>
        <w:rPr>
          <w:rFonts w:asciiTheme="minorHAnsi" w:eastAsia="Calibri" w:hAnsiTheme="minorHAnsi" w:cstheme="minorHAnsi"/>
          <w:b/>
          <w:bCs/>
          <w:sz w:val="24"/>
          <w:szCs w:val="24"/>
        </w:rPr>
      </w:pPr>
    </w:p>
    <w:p w14:paraId="715367A2" w14:textId="132896A6" w:rsidR="00555834" w:rsidRPr="00A27A74" w:rsidRDefault="002F6F35" w:rsidP="00A27A74">
      <w:pPr>
        <w:rPr>
          <w:rFonts w:asciiTheme="minorHAnsi" w:hAnsiTheme="minorHAnsi" w:cstheme="minorHAnsi"/>
          <w:b/>
          <w:bCs/>
          <w:sz w:val="24"/>
          <w:szCs w:val="24"/>
        </w:rPr>
      </w:pPr>
      <w:r w:rsidRPr="00A27A74">
        <w:rPr>
          <w:rFonts w:asciiTheme="minorHAnsi" w:hAnsiTheme="minorHAnsi" w:cstheme="minorHAnsi"/>
          <w:b/>
          <w:bCs/>
          <w:sz w:val="24"/>
          <w:szCs w:val="24"/>
        </w:rPr>
        <w:t>SECTION M</w:t>
      </w:r>
      <w:r w:rsidR="00714535">
        <w:rPr>
          <w:rFonts w:asciiTheme="minorHAnsi" w:hAnsiTheme="minorHAnsi" w:cstheme="minorHAnsi"/>
          <w:b/>
          <w:bCs/>
          <w:sz w:val="24"/>
          <w:szCs w:val="24"/>
        </w:rPr>
        <w:t xml:space="preserve"> - </w:t>
      </w:r>
      <w:r w:rsidRPr="00A27A74">
        <w:rPr>
          <w:rFonts w:asciiTheme="minorHAnsi" w:hAnsiTheme="minorHAnsi" w:cstheme="minorHAnsi"/>
          <w:b/>
          <w:bCs/>
          <w:sz w:val="24"/>
          <w:szCs w:val="24"/>
        </w:rPr>
        <w:t xml:space="preserve"> EVALUATION FACTORS FOR AWARD</w:t>
      </w:r>
    </w:p>
    <w:p w14:paraId="411C94BF" w14:textId="7B7DBD89" w:rsidR="00E9016D" w:rsidRPr="00A27A74" w:rsidRDefault="00E9016D" w:rsidP="00A27A74">
      <w:pPr>
        <w:rPr>
          <w:rFonts w:asciiTheme="minorHAnsi" w:hAnsiTheme="minorHAnsi" w:cstheme="minorHAnsi"/>
          <w:sz w:val="24"/>
          <w:szCs w:val="24"/>
        </w:rPr>
      </w:pPr>
    </w:p>
    <w:p w14:paraId="21DD22BD" w14:textId="64653728" w:rsidR="00E9016D" w:rsidRPr="00A27A74" w:rsidRDefault="006143E3" w:rsidP="00A27A74">
      <w:pPr>
        <w:ind w:hanging="450"/>
        <w:rPr>
          <w:rFonts w:asciiTheme="minorHAnsi" w:hAnsiTheme="minorHAnsi" w:cstheme="minorHAnsi"/>
          <w:b/>
          <w:bCs/>
          <w:sz w:val="24"/>
          <w:szCs w:val="24"/>
        </w:rPr>
      </w:pPr>
      <w:r w:rsidRPr="00A27A74">
        <w:rPr>
          <w:rFonts w:asciiTheme="minorHAnsi" w:hAnsiTheme="minorHAnsi" w:cstheme="minorHAnsi"/>
          <w:b/>
          <w:bCs/>
          <w:color w:val="C00000"/>
          <w:sz w:val="24"/>
          <w:szCs w:val="24"/>
        </w:rPr>
        <w:t>77</w:t>
      </w:r>
      <w:r w:rsidR="00F77BE8" w:rsidRPr="00A27A74">
        <w:rPr>
          <w:rFonts w:asciiTheme="minorHAnsi" w:hAnsiTheme="minorHAnsi" w:cstheme="minorHAnsi"/>
          <w:b/>
          <w:bCs/>
          <w:color w:val="C00000"/>
          <w:sz w:val="24"/>
          <w:szCs w:val="24"/>
        </w:rPr>
        <w:t>9</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352"/>
      </w:tblGrid>
      <w:tr w:rsidR="00E9016D" w:rsidRPr="00A27A74" w14:paraId="344E0D04" w14:textId="77777777" w:rsidTr="003F21F9">
        <w:trPr>
          <w:cantSplit/>
        </w:trPr>
        <w:tc>
          <w:tcPr>
            <w:tcW w:w="9352" w:type="dxa"/>
            <w:shd w:val="clear" w:color="auto" w:fill="F2F2F2" w:themeFill="background1" w:themeFillShade="F2"/>
          </w:tcPr>
          <w:p w14:paraId="7550B574" w14:textId="4F6BDE16" w:rsidR="00E9016D" w:rsidRPr="00A27A74" w:rsidRDefault="00E9016D" w:rsidP="00A27A74">
            <w:pPr>
              <w:rPr>
                <w:rFonts w:asciiTheme="minorHAnsi" w:eastAsia="Calibri" w:hAnsiTheme="minorHAnsi" w:cstheme="minorHAnsi"/>
                <w:sz w:val="24"/>
                <w:szCs w:val="24"/>
              </w:rPr>
            </w:pPr>
            <w:r w:rsidRPr="00A27A74">
              <w:rPr>
                <w:rFonts w:asciiTheme="minorHAnsi" w:eastAsia="Calibri" w:hAnsiTheme="minorHAnsi" w:cstheme="minorHAnsi"/>
                <w:sz w:val="24"/>
                <w:szCs w:val="24"/>
              </w:rPr>
              <w:t xml:space="preserve">****(USE BELOW WHEN THE RESULTANT CONTRACT WILL GENERATE RESEARCH DATA AND </w:t>
            </w:r>
            <w:r w:rsidR="006040A4" w:rsidRPr="00A27A74">
              <w:rPr>
                <w:rFonts w:asciiTheme="minorHAnsi" w:eastAsia="Calibri" w:hAnsiTheme="minorHAnsi" w:cstheme="minorHAnsi"/>
                <w:sz w:val="24"/>
                <w:szCs w:val="24"/>
              </w:rPr>
              <w:t xml:space="preserve">MANAGEMENT AND </w:t>
            </w:r>
            <w:r w:rsidRPr="00A27A74">
              <w:rPr>
                <w:rFonts w:asciiTheme="minorHAnsi" w:eastAsia="Calibri" w:hAnsiTheme="minorHAnsi" w:cstheme="minorHAnsi"/>
                <w:sz w:val="24"/>
                <w:szCs w:val="24"/>
              </w:rPr>
              <w:t xml:space="preserve">SHARING OF THAT DATA MUST BE ADDRESSED BY EITHER PROPOSING A DATA </w:t>
            </w:r>
            <w:r w:rsidR="006040A4" w:rsidRPr="00A27A74">
              <w:rPr>
                <w:rFonts w:asciiTheme="minorHAnsi" w:eastAsia="Calibri" w:hAnsiTheme="minorHAnsi" w:cstheme="minorHAnsi"/>
                <w:sz w:val="24"/>
                <w:szCs w:val="24"/>
              </w:rPr>
              <w:t xml:space="preserve">MANAGEMENT AND </w:t>
            </w:r>
            <w:r w:rsidRPr="00A27A74">
              <w:rPr>
                <w:rFonts w:asciiTheme="minorHAnsi" w:eastAsia="Calibri" w:hAnsiTheme="minorHAnsi" w:cstheme="minorHAnsi"/>
                <w:sz w:val="24"/>
                <w:szCs w:val="24"/>
              </w:rPr>
              <w:t>SHARING PLAN OR PROVIDING A JUSTIFICATION FOR NOT SHARING</w:t>
            </w:r>
            <w:r w:rsidR="003F21F9" w:rsidRPr="00A27A74">
              <w:rPr>
                <w:rFonts w:asciiTheme="minorHAnsi" w:eastAsia="Calibri" w:hAnsiTheme="minorHAnsi" w:cstheme="minorHAnsi"/>
                <w:sz w:val="24"/>
                <w:szCs w:val="24"/>
              </w:rPr>
              <w:t xml:space="preserve"> DATA</w:t>
            </w:r>
            <w:r w:rsidRPr="00A27A74">
              <w:rPr>
                <w:rFonts w:asciiTheme="minorHAnsi" w:eastAsia="Calibri" w:hAnsiTheme="minorHAnsi" w:cstheme="minorHAnsi"/>
                <w:sz w:val="24"/>
                <w:szCs w:val="24"/>
              </w:rPr>
              <w:t xml:space="preserve">. </w:t>
            </w:r>
            <w:r w:rsidR="00F77BE8" w:rsidRPr="00A27A74">
              <w:rPr>
                <w:rFonts w:asciiTheme="minorHAnsi" w:eastAsia="Calibri" w:hAnsiTheme="minorHAnsi" w:cstheme="minorHAnsi"/>
                <w:sz w:val="24"/>
                <w:szCs w:val="24"/>
              </w:rPr>
              <w:t>IN ACCORDANCE WITH “FINAL NIH POLICY FOR DATA MANAGEMENT AND SHARING,” NOTICE NOT-OD-21-013 WITH A RELEASE DATE OF 29 OCTOBER 2020 AND AN EFFECTIVE DATE OF 25 JANUARY 2023, INCLUDE THE FOLLOWING IN ALL SOLICITATIONS RELEASED AFTER 0</w:t>
            </w:r>
            <w:r w:rsidR="00A66FA7" w:rsidRPr="00A27A74">
              <w:rPr>
                <w:rFonts w:asciiTheme="minorHAnsi" w:eastAsia="Calibri" w:hAnsiTheme="minorHAnsi" w:cstheme="minorHAnsi"/>
                <w:sz w:val="24"/>
                <w:szCs w:val="24"/>
              </w:rPr>
              <w:t>5</w:t>
            </w:r>
            <w:r w:rsidR="00F77BE8" w:rsidRPr="00A27A74">
              <w:rPr>
                <w:rFonts w:asciiTheme="minorHAnsi" w:eastAsia="Calibri" w:hAnsiTheme="minorHAnsi" w:cstheme="minorHAnsi"/>
                <w:sz w:val="24"/>
                <w:szCs w:val="24"/>
              </w:rPr>
              <w:t xml:space="preserve"> JULY 2022 WITH AN ORIGINAL PROPOSAL RECEIPT DATE OF 25 JANUARY 2023 OR LATER, AND ANY CONTRACTS RESULTING FROM THESE SOLICITATIONS WITH RESEARCH DATA </w:t>
            </w:r>
            <w:r w:rsidR="006040A4" w:rsidRPr="00A27A74">
              <w:rPr>
                <w:rFonts w:asciiTheme="minorHAnsi" w:eastAsia="Calibri" w:hAnsiTheme="minorHAnsi" w:cstheme="minorHAnsi"/>
                <w:sz w:val="24"/>
                <w:szCs w:val="24"/>
              </w:rPr>
              <w:t xml:space="preserve">MANAGEMENT AND </w:t>
            </w:r>
            <w:r w:rsidR="00F77BE8" w:rsidRPr="00A27A74">
              <w:rPr>
                <w:rFonts w:asciiTheme="minorHAnsi" w:eastAsia="Calibri" w:hAnsiTheme="minorHAnsi" w:cstheme="minorHAnsi"/>
                <w:sz w:val="24"/>
                <w:szCs w:val="24"/>
              </w:rPr>
              <w:t>GENERATION REQUIREMENTS.</w:t>
            </w:r>
            <w:r w:rsidRPr="00A27A74">
              <w:rPr>
                <w:rFonts w:asciiTheme="minorHAnsi" w:eastAsia="Calibri" w:hAnsiTheme="minorHAnsi" w:cstheme="minorHAnsi"/>
                <w:sz w:val="24"/>
                <w:szCs w:val="24"/>
              </w:rPr>
              <w:t xml:space="preserve"> </w:t>
            </w:r>
            <w:r w:rsidRPr="00A27A74">
              <w:rPr>
                <w:rFonts w:asciiTheme="minorHAnsi" w:eastAsia="Calibri" w:hAnsiTheme="minorHAnsi" w:cstheme="minorHAnsi"/>
                <w:b/>
                <w:sz w:val="24"/>
                <w:szCs w:val="24"/>
              </w:rPr>
              <w:t>Note:</w:t>
            </w:r>
            <w:r w:rsidRPr="00A27A74">
              <w:rPr>
                <w:rFonts w:asciiTheme="minorHAnsi" w:eastAsia="Calibri" w:hAnsiTheme="minorHAnsi" w:cstheme="minorHAnsi"/>
                <w:sz w:val="24"/>
                <w:szCs w:val="24"/>
              </w:rPr>
              <w:t xml:space="preserve"> </w:t>
            </w:r>
            <w:r w:rsidRPr="00A27A74">
              <w:rPr>
                <w:rFonts w:asciiTheme="minorHAnsi" w:eastAsia="Calibri" w:hAnsiTheme="minorHAnsi" w:cstheme="minorHAnsi"/>
                <w:i/>
                <w:sz w:val="24"/>
                <w:szCs w:val="24"/>
              </w:rPr>
              <w:t>The plan or documentation as to the rationale for not providing a plan shall be evaluated by program staff and shall not be scored.</w:t>
            </w:r>
            <w:r w:rsidR="003F21F9" w:rsidRPr="00A27A74">
              <w:rPr>
                <w:rFonts w:asciiTheme="minorHAnsi" w:eastAsia="Calibri" w:hAnsiTheme="minorHAnsi" w:cstheme="minorHAnsi"/>
                <w:i/>
                <w:sz w:val="24"/>
                <w:szCs w:val="24"/>
              </w:rPr>
              <w:t xml:space="preserve"> </w:t>
            </w:r>
            <w:r w:rsidRPr="00A27A74">
              <w:rPr>
                <w:rFonts w:asciiTheme="minorHAnsi" w:eastAsia="Calibri" w:hAnsiTheme="minorHAnsi" w:cstheme="minorHAnsi"/>
                <w:i/>
                <w:sz w:val="24"/>
                <w:szCs w:val="24"/>
              </w:rPr>
              <w:t xml:space="preserve"> However, weaknesses in a plan or in the rationale for not permitting the sharing of research data may be part of discussions</w:t>
            </w:r>
            <w:r w:rsidR="003F21F9" w:rsidRPr="00A27A74">
              <w:rPr>
                <w:rFonts w:asciiTheme="minorHAnsi" w:eastAsia="Calibri" w:hAnsiTheme="minorHAnsi" w:cstheme="minorHAnsi"/>
                <w:i/>
                <w:sz w:val="24"/>
                <w:szCs w:val="24"/>
              </w:rPr>
              <w:t>.)</w:t>
            </w:r>
            <w:r w:rsidRPr="00A27A74">
              <w:rPr>
                <w:rFonts w:asciiTheme="minorHAnsi" w:eastAsia="Calibri" w:hAnsiTheme="minorHAnsi" w:cstheme="minorHAnsi"/>
                <w:sz w:val="24"/>
                <w:szCs w:val="24"/>
              </w:rPr>
              <w:t>****</w:t>
            </w:r>
          </w:p>
        </w:tc>
      </w:tr>
    </w:tbl>
    <w:p w14:paraId="31561F41" w14:textId="77777777" w:rsidR="00E9016D" w:rsidRPr="00A27A74" w:rsidRDefault="00E9016D" w:rsidP="00A27A74">
      <w:pPr>
        <w:rPr>
          <w:rFonts w:asciiTheme="minorHAnsi" w:eastAsia="Calibri" w:hAnsiTheme="minorHAnsi" w:cstheme="minorHAnsi"/>
          <w:sz w:val="24"/>
          <w:szCs w:val="24"/>
        </w:rPr>
      </w:pPr>
      <w:bookmarkStart w:id="4" w:name="_Toc472659"/>
      <w:bookmarkEnd w:id="4"/>
    </w:p>
    <w:p w14:paraId="74959CE1" w14:textId="14D5F9AA" w:rsidR="003F21F9" w:rsidRPr="00A27A74" w:rsidRDefault="003F21F9" w:rsidP="00A27A74">
      <w:pPr>
        <w:rPr>
          <w:rFonts w:asciiTheme="minorHAnsi" w:eastAsia="Calibri" w:hAnsiTheme="minorHAnsi" w:cstheme="minorHAnsi"/>
          <w:b/>
          <w:bCs/>
          <w:sz w:val="24"/>
          <w:szCs w:val="24"/>
        </w:rPr>
      </w:pPr>
      <w:r w:rsidRPr="00A27A74">
        <w:rPr>
          <w:rFonts w:asciiTheme="minorHAnsi" w:eastAsia="Calibri" w:hAnsiTheme="minorHAnsi" w:cstheme="minorHAnsi"/>
          <w:b/>
          <w:bCs/>
          <w:sz w:val="24"/>
          <w:szCs w:val="24"/>
        </w:rPr>
        <w:t>M.11</w:t>
      </w:r>
      <w:r w:rsidR="009736A3" w:rsidRPr="00A27A74">
        <w:rPr>
          <w:rFonts w:asciiTheme="minorHAnsi" w:eastAsia="Calibri" w:hAnsiTheme="minorHAnsi" w:cstheme="minorHAnsi"/>
          <w:b/>
          <w:bCs/>
          <w:sz w:val="24"/>
          <w:szCs w:val="24"/>
        </w:rPr>
        <w:t>.</w:t>
      </w:r>
      <w:r w:rsidR="00E9016D" w:rsidRPr="00A27A74">
        <w:rPr>
          <w:rFonts w:asciiTheme="minorHAnsi" w:eastAsia="Calibri" w:hAnsiTheme="minorHAnsi" w:cstheme="minorHAnsi"/>
          <w:b/>
          <w:bCs/>
          <w:sz w:val="24"/>
          <w:szCs w:val="24"/>
        </w:rPr>
        <w:t xml:space="preserve"> EVALUATION OF DATA </w:t>
      </w:r>
      <w:r w:rsidR="00E2419B" w:rsidRPr="00A27A74">
        <w:rPr>
          <w:rFonts w:asciiTheme="minorHAnsi" w:eastAsia="Calibri" w:hAnsiTheme="minorHAnsi" w:cstheme="minorHAnsi"/>
          <w:b/>
          <w:bCs/>
          <w:sz w:val="24"/>
          <w:szCs w:val="24"/>
        </w:rPr>
        <w:t xml:space="preserve">MANAGEMENT AND </w:t>
      </w:r>
      <w:r w:rsidR="00E9016D" w:rsidRPr="00A27A74">
        <w:rPr>
          <w:rFonts w:asciiTheme="minorHAnsi" w:eastAsia="Calibri" w:hAnsiTheme="minorHAnsi" w:cstheme="minorHAnsi"/>
          <w:b/>
          <w:bCs/>
          <w:sz w:val="24"/>
          <w:szCs w:val="24"/>
        </w:rPr>
        <w:t>SHARING PLAN</w:t>
      </w:r>
      <w:r w:rsidR="009A04A0" w:rsidRPr="00A27A74">
        <w:rPr>
          <w:rFonts w:asciiTheme="minorHAnsi" w:eastAsia="Calibri" w:hAnsiTheme="minorHAnsi" w:cstheme="minorHAnsi"/>
          <w:b/>
          <w:bCs/>
          <w:sz w:val="24"/>
          <w:szCs w:val="24"/>
        </w:rPr>
        <w:t xml:space="preserve"> OR ANY EXCEPTIONS</w:t>
      </w:r>
    </w:p>
    <w:p w14:paraId="52D313E0" w14:textId="0B592736" w:rsidR="00E9016D" w:rsidRPr="00A27A74" w:rsidRDefault="00E9016D" w:rsidP="00A27A74">
      <w:pPr>
        <w:rPr>
          <w:rFonts w:asciiTheme="minorHAnsi" w:eastAsia="Calibri" w:hAnsiTheme="minorHAnsi" w:cstheme="minorHAnsi"/>
          <w:sz w:val="24"/>
          <w:szCs w:val="24"/>
        </w:rPr>
      </w:pPr>
      <w:r w:rsidRPr="00A27A74">
        <w:rPr>
          <w:rFonts w:asciiTheme="minorHAnsi" w:eastAsia="Calibri" w:hAnsiTheme="minorHAnsi" w:cstheme="minorHAnsi"/>
          <w:sz w:val="24"/>
          <w:szCs w:val="24"/>
        </w:rPr>
        <w:br/>
        <w:t xml:space="preserve">The </w:t>
      </w:r>
      <w:r w:rsidR="000D02B2" w:rsidRPr="00A27A74">
        <w:rPr>
          <w:rFonts w:asciiTheme="minorHAnsi" w:eastAsia="Calibri" w:hAnsiTheme="minorHAnsi" w:cstheme="minorHAnsi"/>
          <w:sz w:val="24"/>
          <w:szCs w:val="24"/>
        </w:rPr>
        <w:t>Offeror</w:t>
      </w:r>
      <w:r w:rsidRPr="00A27A74">
        <w:rPr>
          <w:rFonts w:asciiTheme="minorHAnsi" w:eastAsia="Calibri" w:hAnsiTheme="minorHAnsi" w:cstheme="minorHAnsi"/>
          <w:sz w:val="24"/>
          <w:szCs w:val="24"/>
        </w:rPr>
        <w:t xml:space="preserve">'s plan for the </w:t>
      </w:r>
      <w:r w:rsidR="00737484" w:rsidRPr="00A27A74">
        <w:rPr>
          <w:rFonts w:asciiTheme="minorHAnsi" w:eastAsia="Calibri" w:hAnsiTheme="minorHAnsi" w:cstheme="minorHAnsi"/>
          <w:sz w:val="24"/>
          <w:szCs w:val="24"/>
        </w:rPr>
        <w:t xml:space="preserve">management and </w:t>
      </w:r>
      <w:r w:rsidRPr="00A27A74">
        <w:rPr>
          <w:rFonts w:asciiTheme="minorHAnsi" w:eastAsia="Calibri" w:hAnsiTheme="minorHAnsi" w:cstheme="minorHAnsi"/>
          <w:sz w:val="24"/>
          <w:szCs w:val="24"/>
        </w:rPr>
        <w:t xml:space="preserve">sharing of final research data, or, if data sharing is not possible, the </w:t>
      </w:r>
      <w:r w:rsidR="000D02B2" w:rsidRPr="00A27A74">
        <w:rPr>
          <w:rFonts w:asciiTheme="minorHAnsi" w:eastAsia="Calibri" w:hAnsiTheme="minorHAnsi" w:cstheme="minorHAnsi"/>
          <w:sz w:val="24"/>
          <w:szCs w:val="24"/>
        </w:rPr>
        <w:t>Offeror</w:t>
      </w:r>
      <w:r w:rsidRPr="00A27A74">
        <w:rPr>
          <w:rFonts w:asciiTheme="minorHAnsi" w:eastAsia="Calibri" w:hAnsiTheme="minorHAnsi" w:cstheme="minorHAnsi"/>
          <w:sz w:val="24"/>
          <w:szCs w:val="24"/>
        </w:rPr>
        <w:t xml:space="preserve">'s documentation of its inability to share research data, </w:t>
      </w:r>
      <w:r w:rsidR="006040A4" w:rsidRPr="00A27A74">
        <w:rPr>
          <w:rFonts w:asciiTheme="minorHAnsi" w:eastAsia="Calibri" w:hAnsiTheme="minorHAnsi" w:cstheme="minorHAnsi"/>
          <w:sz w:val="24"/>
          <w:szCs w:val="24"/>
        </w:rPr>
        <w:t xml:space="preserve">with justified limitations or exceptions, </w:t>
      </w:r>
      <w:r w:rsidRPr="00A27A74">
        <w:rPr>
          <w:rFonts w:asciiTheme="minorHAnsi" w:eastAsia="Calibri" w:hAnsiTheme="minorHAnsi" w:cstheme="minorHAnsi"/>
          <w:sz w:val="24"/>
          <w:szCs w:val="24"/>
        </w:rPr>
        <w:t>shall be assessed for appropriateness</w:t>
      </w:r>
      <w:r w:rsidR="005B6D46" w:rsidRPr="00A27A74">
        <w:rPr>
          <w:rFonts w:asciiTheme="minorHAnsi" w:eastAsia="Calibri" w:hAnsiTheme="minorHAnsi" w:cstheme="minorHAnsi"/>
          <w:sz w:val="24"/>
          <w:szCs w:val="24"/>
        </w:rPr>
        <w:t>,</w:t>
      </w:r>
      <w:r w:rsidRPr="00A27A74">
        <w:rPr>
          <w:rFonts w:asciiTheme="minorHAnsi" w:eastAsia="Calibri" w:hAnsiTheme="minorHAnsi" w:cstheme="minorHAnsi"/>
          <w:sz w:val="24"/>
          <w:szCs w:val="24"/>
        </w:rPr>
        <w:t xml:space="preserve"> adequacy</w:t>
      </w:r>
      <w:r w:rsidR="005B6D46" w:rsidRPr="00A27A74">
        <w:rPr>
          <w:rFonts w:asciiTheme="minorHAnsi" w:eastAsia="Calibri" w:hAnsiTheme="minorHAnsi" w:cstheme="minorHAnsi"/>
          <w:sz w:val="24"/>
          <w:szCs w:val="24"/>
        </w:rPr>
        <w:t>, and reasonableness</w:t>
      </w:r>
      <w:r w:rsidRPr="00A27A74">
        <w:rPr>
          <w:rFonts w:asciiTheme="minorHAnsi" w:eastAsia="Calibri" w:hAnsiTheme="minorHAnsi" w:cstheme="minorHAnsi"/>
          <w:sz w:val="24"/>
          <w:szCs w:val="24"/>
        </w:rPr>
        <w:t>.</w:t>
      </w:r>
    </w:p>
    <w:p w14:paraId="68D47A4A" w14:textId="551CAE36" w:rsidR="002F6F35" w:rsidRPr="00A27A74" w:rsidRDefault="002F6F35" w:rsidP="00A27A74">
      <w:pPr>
        <w:rPr>
          <w:rFonts w:asciiTheme="minorHAnsi" w:hAnsiTheme="minorHAnsi" w:cstheme="minorHAnsi"/>
          <w:sz w:val="24"/>
          <w:szCs w:val="24"/>
        </w:rPr>
      </w:pPr>
    </w:p>
    <w:p w14:paraId="0368F899" w14:textId="48541DA4" w:rsidR="003F21F9" w:rsidRPr="00A27A74" w:rsidRDefault="006143E3" w:rsidP="00A27A74">
      <w:pPr>
        <w:keepNext/>
        <w:ind w:hanging="450"/>
        <w:rPr>
          <w:rFonts w:asciiTheme="minorHAnsi" w:eastAsia="Calibri" w:hAnsiTheme="minorHAnsi" w:cstheme="minorHAnsi"/>
          <w:sz w:val="24"/>
          <w:szCs w:val="24"/>
        </w:rPr>
      </w:pPr>
      <w:r w:rsidRPr="00A27A74">
        <w:rPr>
          <w:rFonts w:asciiTheme="minorHAnsi" w:eastAsia="Calibri" w:hAnsiTheme="minorHAnsi" w:cstheme="minorHAnsi"/>
          <w:b/>
          <w:color w:val="C00000"/>
          <w:sz w:val="24"/>
          <w:szCs w:val="24"/>
        </w:rPr>
        <w:t>78</w:t>
      </w:r>
      <w:r w:rsidR="009A04A0" w:rsidRPr="00A27A74">
        <w:rPr>
          <w:rFonts w:asciiTheme="minorHAnsi" w:eastAsia="Calibri" w:hAnsiTheme="minorHAnsi" w:cstheme="minorHAnsi"/>
          <w:b/>
          <w:color w:val="C00000"/>
          <w:sz w:val="24"/>
          <w:szCs w:val="24"/>
        </w:rPr>
        <w:t>0</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352"/>
      </w:tblGrid>
      <w:tr w:rsidR="003F21F9" w:rsidRPr="00A27A74" w14:paraId="76521BA5" w14:textId="77777777" w:rsidTr="003F21F9">
        <w:trPr>
          <w:cantSplit/>
        </w:trPr>
        <w:tc>
          <w:tcPr>
            <w:tcW w:w="9352" w:type="dxa"/>
            <w:shd w:val="clear" w:color="auto" w:fill="F2F2F2" w:themeFill="background1" w:themeFillShade="F2"/>
          </w:tcPr>
          <w:p w14:paraId="6D15BF20" w14:textId="347A35BA" w:rsidR="003F21F9" w:rsidRPr="00A27A74" w:rsidRDefault="003F21F9" w:rsidP="00A27A74">
            <w:pPr>
              <w:rPr>
                <w:rFonts w:asciiTheme="minorHAnsi" w:eastAsia="Calibri" w:hAnsiTheme="minorHAnsi" w:cstheme="minorHAnsi"/>
                <w:sz w:val="24"/>
                <w:szCs w:val="24"/>
              </w:rPr>
            </w:pPr>
            <w:r w:rsidRPr="00A27A74">
              <w:rPr>
                <w:rFonts w:asciiTheme="minorHAnsi" w:eastAsia="Calibri" w:hAnsiTheme="minorHAnsi" w:cstheme="minorHAnsi"/>
                <w:sz w:val="24"/>
                <w:szCs w:val="24"/>
              </w:rPr>
              <w:t xml:space="preserve">****(INCLUDE BELOW WHEN THE CONTRACT WILL GENERATE RESEARCH DATA AND SHARING OF THAT DATA IS REQUIRED. </w:t>
            </w:r>
            <w:r w:rsidR="009A04A0" w:rsidRPr="00A27A74">
              <w:rPr>
                <w:rFonts w:asciiTheme="minorHAnsi" w:eastAsia="Calibri" w:hAnsiTheme="minorHAnsi" w:cstheme="minorHAnsi"/>
                <w:sz w:val="24"/>
                <w:szCs w:val="24"/>
              </w:rPr>
              <w:t>IN ACCORDANCE WITH “FINAL NIH POLICY FOR DATA MANAGEMENT AND SHARING,” NOTICE NOT-OD-21-013 WITH A RELEASE DATE OF 29 OCTOBER 2020 AND AN EFFECTIVE DATE OF 25 JANUARY 2023, INCLUDE THE FOLLOWING IN ALL SOLICITATIONS RELEASED AFTER 0</w:t>
            </w:r>
            <w:r w:rsidR="00A66FA7" w:rsidRPr="00A27A74">
              <w:rPr>
                <w:rFonts w:asciiTheme="minorHAnsi" w:eastAsia="Calibri" w:hAnsiTheme="minorHAnsi" w:cstheme="minorHAnsi"/>
                <w:sz w:val="24"/>
                <w:szCs w:val="24"/>
              </w:rPr>
              <w:t>5</w:t>
            </w:r>
            <w:r w:rsidR="009A04A0" w:rsidRPr="00A27A74">
              <w:rPr>
                <w:rFonts w:asciiTheme="minorHAnsi" w:eastAsia="Calibri" w:hAnsiTheme="minorHAnsi" w:cstheme="minorHAnsi"/>
                <w:sz w:val="24"/>
                <w:szCs w:val="24"/>
              </w:rPr>
              <w:t xml:space="preserve"> JULY 2022 WITH AN ORIGINAL PROPOSAL RECEIPT DATE OF 25 JANUARY 2023 OR LATER, AND ANY CONTRACTS RESULTING FROM THESE SOLICITATIONS WITH RESEARCH DATA MANAGEMENT AND GENERATION REQUIREMENTS.</w:t>
            </w:r>
            <w:r w:rsidRPr="00A27A74">
              <w:rPr>
                <w:rFonts w:asciiTheme="minorHAnsi" w:eastAsia="Calibri" w:hAnsiTheme="minorHAnsi" w:cstheme="minorHAnsi"/>
                <w:sz w:val="24"/>
                <w:szCs w:val="24"/>
              </w:rPr>
              <w:t xml:space="preserve"> </w:t>
            </w:r>
            <w:r w:rsidRPr="00A27A74">
              <w:rPr>
                <w:rFonts w:asciiTheme="minorHAnsi" w:eastAsia="Calibri" w:hAnsiTheme="minorHAnsi" w:cstheme="minorHAnsi"/>
                <w:b/>
                <w:sz w:val="24"/>
                <w:szCs w:val="24"/>
              </w:rPr>
              <w:t>Note:</w:t>
            </w:r>
            <w:r w:rsidRPr="00A27A74">
              <w:rPr>
                <w:rFonts w:asciiTheme="minorHAnsi" w:eastAsia="Calibri" w:hAnsiTheme="minorHAnsi" w:cstheme="minorHAnsi"/>
                <w:sz w:val="24"/>
                <w:szCs w:val="24"/>
              </w:rPr>
              <w:t xml:space="preserve">  </w:t>
            </w:r>
            <w:r w:rsidRPr="00A27A74">
              <w:rPr>
                <w:rFonts w:asciiTheme="minorHAnsi" w:eastAsia="Calibri" w:hAnsiTheme="minorHAnsi" w:cstheme="minorHAnsi"/>
                <w:i/>
                <w:sz w:val="24"/>
                <w:szCs w:val="24"/>
              </w:rPr>
              <w:t xml:space="preserve">The plan shall be evaluated by </w:t>
            </w:r>
            <w:r w:rsidR="009A04A0" w:rsidRPr="00A27A74">
              <w:rPr>
                <w:rFonts w:asciiTheme="minorHAnsi" w:eastAsia="Calibri" w:hAnsiTheme="minorHAnsi" w:cstheme="minorHAnsi"/>
                <w:i/>
                <w:sz w:val="24"/>
                <w:szCs w:val="24"/>
              </w:rPr>
              <w:t xml:space="preserve">Program </w:t>
            </w:r>
            <w:r w:rsidRPr="00A27A74">
              <w:rPr>
                <w:rFonts w:asciiTheme="minorHAnsi" w:eastAsia="Calibri" w:hAnsiTheme="minorHAnsi" w:cstheme="minorHAnsi"/>
                <w:i/>
                <w:sz w:val="24"/>
                <w:szCs w:val="24"/>
              </w:rPr>
              <w:t xml:space="preserve">staff and shall not be scored. However, weaknesses in a plan should be part of discussions and </w:t>
            </w:r>
            <w:r w:rsidR="006415BB" w:rsidRPr="00A27A74">
              <w:rPr>
                <w:rFonts w:asciiTheme="minorHAnsi" w:eastAsia="Calibri" w:hAnsiTheme="minorHAnsi" w:cstheme="minorHAnsi"/>
                <w:i/>
                <w:sz w:val="24"/>
                <w:szCs w:val="24"/>
              </w:rPr>
              <w:t xml:space="preserve">shall </w:t>
            </w:r>
            <w:r w:rsidRPr="00A27A74">
              <w:rPr>
                <w:rFonts w:asciiTheme="minorHAnsi" w:eastAsia="Calibri" w:hAnsiTheme="minorHAnsi" w:cstheme="minorHAnsi"/>
                <w:i/>
                <w:sz w:val="24"/>
                <w:szCs w:val="24"/>
              </w:rPr>
              <w:t>be resolved before award</w:t>
            </w:r>
            <w:r w:rsidR="009736A3" w:rsidRPr="00A27A74">
              <w:rPr>
                <w:rFonts w:asciiTheme="minorHAnsi" w:eastAsia="Calibri" w:hAnsiTheme="minorHAnsi" w:cstheme="minorHAnsi"/>
                <w:i/>
                <w:sz w:val="24"/>
                <w:szCs w:val="24"/>
              </w:rPr>
              <w:t>.)</w:t>
            </w:r>
            <w:r w:rsidRPr="00A27A74">
              <w:rPr>
                <w:rFonts w:asciiTheme="minorHAnsi" w:eastAsia="Calibri" w:hAnsiTheme="minorHAnsi" w:cstheme="minorHAnsi"/>
                <w:sz w:val="24"/>
                <w:szCs w:val="24"/>
              </w:rPr>
              <w:t>****</w:t>
            </w:r>
          </w:p>
        </w:tc>
      </w:tr>
    </w:tbl>
    <w:p w14:paraId="46FB6DDF" w14:textId="77777777" w:rsidR="003F21F9" w:rsidRPr="00A27A74" w:rsidRDefault="003F21F9" w:rsidP="00A27A74">
      <w:pPr>
        <w:rPr>
          <w:rFonts w:asciiTheme="minorHAnsi" w:eastAsia="Calibri" w:hAnsiTheme="minorHAnsi" w:cstheme="minorHAnsi"/>
          <w:sz w:val="24"/>
          <w:szCs w:val="24"/>
        </w:rPr>
      </w:pPr>
      <w:bookmarkStart w:id="5" w:name="_Toc472669"/>
      <w:bookmarkEnd w:id="5"/>
    </w:p>
    <w:p w14:paraId="7C05B027" w14:textId="56B30BE5" w:rsidR="003F21F9" w:rsidRPr="00A27A74" w:rsidRDefault="009736A3" w:rsidP="00A27A74">
      <w:pPr>
        <w:rPr>
          <w:rFonts w:asciiTheme="minorHAnsi" w:eastAsia="Calibri" w:hAnsiTheme="minorHAnsi" w:cstheme="minorHAnsi"/>
          <w:sz w:val="24"/>
          <w:szCs w:val="24"/>
        </w:rPr>
      </w:pPr>
      <w:r w:rsidRPr="00A27A74">
        <w:rPr>
          <w:rFonts w:asciiTheme="minorHAnsi" w:eastAsia="Calibri" w:hAnsiTheme="minorHAnsi" w:cstheme="minorHAnsi"/>
          <w:b/>
          <w:bCs/>
          <w:sz w:val="24"/>
          <w:szCs w:val="24"/>
        </w:rPr>
        <w:t>M.12.</w:t>
      </w:r>
      <w:r w:rsidR="003F21F9" w:rsidRPr="00A27A74">
        <w:rPr>
          <w:rFonts w:asciiTheme="minorHAnsi" w:eastAsia="Calibri" w:hAnsiTheme="minorHAnsi" w:cstheme="minorHAnsi"/>
          <w:sz w:val="24"/>
          <w:szCs w:val="24"/>
        </w:rPr>
        <w:t xml:space="preserve"> </w:t>
      </w:r>
      <w:r w:rsidR="003F21F9" w:rsidRPr="00A27A74">
        <w:rPr>
          <w:rFonts w:asciiTheme="minorHAnsi" w:eastAsia="Calibri" w:hAnsiTheme="minorHAnsi" w:cstheme="minorHAnsi"/>
          <w:b/>
          <w:sz w:val="24"/>
          <w:szCs w:val="24"/>
        </w:rPr>
        <w:t xml:space="preserve">EVALUATION OF DATA </w:t>
      </w:r>
      <w:r w:rsidR="00E2419B" w:rsidRPr="00A27A74">
        <w:rPr>
          <w:rFonts w:asciiTheme="minorHAnsi" w:eastAsia="Calibri" w:hAnsiTheme="minorHAnsi" w:cstheme="minorHAnsi"/>
          <w:b/>
          <w:sz w:val="24"/>
          <w:szCs w:val="24"/>
        </w:rPr>
        <w:t xml:space="preserve">MANAGEMENT AND </w:t>
      </w:r>
      <w:r w:rsidR="003F21F9" w:rsidRPr="00A27A74">
        <w:rPr>
          <w:rFonts w:asciiTheme="minorHAnsi" w:eastAsia="Calibri" w:hAnsiTheme="minorHAnsi" w:cstheme="minorHAnsi"/>
          <w:b/>
          <w:sz w:val="24"/>
          <w:szCs w:val="24"/>
        </w:rPr>
        <w:t>SHARING PLAN</w:t>
      </w:r>
    </w:p>
    <w:p w14:paraId="6D59BC83" w14:textId="6D999012" w:rsidR="00634554" w:rsidRPr="00A27A74" w:rsidRDefault="003F21F9" w:rsidP="00A27A74">
      <w:pPr>
        <w:rPr>
          <w:rFonts w:asciiTheme="minorHAnsi" w:eastAsia="Calibri" w:hAnsiTheme="minorHAnsi" w:cstheme="minorHAnsi"/>
          <w:sz w:val="24"/>
          <w:szCs w:val="24"/>
        </w:rPr>
      </w:pPr>
      <w:r w:rsidRPr="00A27A74">
        <w:rPr>
          <w:rFonts w:asciiTheme="minorHAnsi" w:eastAsia="Calibri" w:hAnsiTheme="minorHAnsi" w:cstheme="minorHAnsi"/>
          <w:sz w:val="24"/>
          <w:szCs w:val="24"/>
        </w:rPr>
        <w:lastRenderedPageBreak/>
        <w:br/>
      </w:r>
      <w:r w:rsidR="00083741" w:rsidRPr="00A27A74">
        <w:rPr>
          <w:rFonts w:asciiTheme="minorHAnsi" w:eastAsia="Calibri" w:hAnsiTheme="minorHAnsi" w:cstheme="minorHAnsi"/>
          <w:sz w:val="24"/>
          <w:szCs w:val="24"/>
        </w:rPr>
        <w:t xml:space="preserve">An </w:t>
      </w:r>
      <w:r w:rsidR="000D02B2" w:rsidRPr="00A27A74">
        <w:rPr>
          <w:rFonts w:asciiTheme="minorHAnsi" w:eastAsia="Calibri" w:hAnsiTheme="minorHAnsi" w:cstheme="minorHAnsi"/>
          <w:sz w:val="24"/>
          <w:szCs w:val="24"/>
        </w:rPr>
        <w:t>Offeror</w:t>
      </w:r>
      <w:r w:rsidRPr="00A27A74">
        <w:rPr>
          <w:rFonts w:asciiTheme="minorHAnsi" w:eastAsia="Calibri" w:hAnsiTheme="minorHAnsi" w:cstheme="minorHAnsi"/>
          <w:sz w:val="24"/>
          <w:szCs w:val="24"/>
        </w:rPr>
        <w:t xml:space="preserve">'s plan for the </w:t>
      </w:r>
      <w:r w:rsidR="00737484" w:rsidRPr="00A27A74">
        <w:rPr>
          <w:rFonts w:asciiTheme="minorHAnsi" w:eastAsia="Calibri" w:hAnsiTheme="minorHAnsi" w:cstheme="minorHAnsi"/>
          <w:sz w:val="24"/>
          <w:szCs w:val="24"/>
        </w:rPr>
        <w:t xml:space="preserve">management and </w:t>
      </w:r>
      <w:r w:rsidRPr="00A27A74">
        <w:rPr>
          <w:rFonts w:asciiTheme="minorHAnsi" w:eastAsia="Calibri" w:hAnsiTheme="minorHAnsi" w:cstheme="minorHAnsi"/>
          <w:sz w:val="24"/>
          <w:szCs w:val="24"/>
        </w:rPr>
        <w:t xml:space="preserve">sharing of final research data </w:t>
      </w:r>
      <w:r w:rsidR="00083741" w:rsidRPr="00A27A74">
        <w:rPr>
          <w:rFonts w:asciiTheme="minorHAnsi" w:eastAsia="Calibri" w:hAnsiTheme="minorHAnsi" w:cstheme="minorHAnsi"/>
          <w:sz w:val="24"/>
          <w:szCs w:val="24"/>
        </w:rPr>
        <w:t xml:space="preserve">(Data Management </w:t>
      </w:r>
      <w:r w:rsidR="00A40E56" w:rsidRPr="00A27A74">
        <w:rPr>
          <w:rFonts w:asciiTheme="minorHAnsi" w:eastAsia="Calibri" w:hAnsiTheme="minorHAnsi" w:cstheme="minorHAnsi"/>
          <w:sz w:val="24"/>
          <w:szCs w:val="24"/>
        </w:rPr>
        <w:t xml:space="preserve">and Sharing </w:t>
      </w:r>
      <w:r w:rsidR="00083741" w:rsidRPr="00A27A74">
        <w:rPr>
          <w:rFonts w:asciiTheme="minorHAnsi" w:eastAsia="Calibri" w:hAnsiTheme="minorHAnsi" w:cstheme="minorHAnsi"/>
          <w:sz w:val="24"/>
          <w:szCs w:val="24"/>
        </w:rPr>
        <w:t xml:space="preserve">Plan) </w:t>
      </w:r>
      <w:r w:rsidRPr="00A27A74">
        <w:rPr>
          <w:rFonts w:asciiTheme="minorHAnsi" w:eastAsia="Calibri" w:hAnsiTheme="minorHAnsi" w:cstheme="minorHAnsi"/>
          <w:sz w:val="24"/>
          <w:szCs w:val="24"/>
        </w:rPr>
        <w:t>shall be assessed for appropriateness</w:t>
      </w:r>
      <w:r w:rsidR="005B6D46" w:rsidRPr="00A27A74">
        <w:rPr>
          <w:rFonts w:asciiTheme="minorHAnsi" w:eastAsia="Calibri" w:hAnsiTheme="minorHAnsi" w:cstheme="minorHAnsi"/>
          <w:sz w:val="24"/>
          <w:szCs w:val="24"/>
        </w:rPr>
        <w:t>,</w:t>
      </w:r>
      <w:r w:rsidRPr="00A27A74">
        <w:rPr>
          <w:rFonts w:asciiTheme="minorHAnsi" w:eastAsia="Calibri" w:hAnsiTheme="minorHAnsi" w:cstheme="minorHAnsi"/>
          <w:sz w:val="24"/>
          <w:szCs w:val="24"/>
        </w:rPr>
        <w:t xml:space="preserve"> adequacy</w:t>
      </w:r>
      <w:r w:rsidR="005B6D46" w:rsidRPr="00A27A74">
        <w:rPr>
          <w:rFonts w:asciiTheme="minorHAnsi" w:eastAsia="Calibri" w:hAnsiTheme="minorHAnsi" w:cstheme="minorHAnsi"/>
          <w:sz w:val="24"/>
          <w:szCs w:val="24"/>
        </w:rPr>
        <w:t>, and reasonableness</w:t>
      </w:r>
      <w:r w:rsidRPr="00A27A74">
        <w:rPr>
          <w:rFonts w:asciiTheme="minorHAnsi" w:eastAsia="Calibri" w:hAnsiTheme="minorHAnsi" w:cstheme="minorHAnsi"/>
          <w:sz w:val="24"/>
          <w:szCs w:val="24"/>
        </w:rPr>
        <w:t>.</w:t>
      </w:r>
    </w:p>
    <w:p w14:paraId="4F5616F9" w14:textId="5A6A72D6" w:rsidR="003F21F9" w:rsidRPr="00A27A74" w:rsidRDefault="003F21F9" w:rsidP="00A27A74">
      <w:pPr>
        <w:rPr>
          <w:rFonts w:asciiTheme="minorHAnsi" w:hAnsiTheme="minorHAnsi" w:cstheme="minorHAnsi"/>
          <w:sz w:val="24"/>
          <w:szCs w:val="24"/>
        </w:rPr>
      </w:pPr>
      <w:r w:rsidRPr="00A27A74">
        <w:rPr>
          <w:rFonts w:asciiTheme="minorHAnsi" w:eastAsia="Calibri" w:hAnsiTheme="minorHAnsi" w:cstheme="minorHAnsi"/>
          <w:sz w:val="24"/>
          <w:szCs w:val="24"/>
        </w:rPr>
        <w:br/>
        <w:t xml:space="preserve">If </w:t>
      </w:r>
      <w:r w:rsidR="00517C83" w:rsidRPr="00A27A74">
        <w:rPr>
          <w:rFonts w:asciiTheme="minorHAnsi" w:eastAsia="Calibri" w:hAnsiTheme="minorHAnsi" w:cstheme="minorHAnsi"/>
          <w:sz w:val="24"/>
          <w:szCs w:val="24"/>
        </w:rPr>
        <w:t xml:space="preserve">an Offeror’s </w:t>
      </w:r>
      <w:r w:rsidRPr="00A27A74">
        <w:rPr>
          <w:rFonts w:asciiTheme="minorHAnsi" w:eastAsia="Calibri" w:hAnsiTheme="minorHAnsi" w:cstheme="minorHAnsi"/>
          <w:sz w:val="24"/>
          <w:szCs w:val="24"/>
        </w:rPr>
        <w:t xml:space="preserve">proposal does not include a </w:t>
      </w:r>
      <w:r w:rsidR="00517C83" w:rsidRPr="00A27A74">
        <w:rPr>
          <w:rFonts w:asciiTheme="minorHAnsi" w:eastAsia="Calibri" w:hAnsiTheme="minorHAnsi" w:cstheme="minorHAnsi"/>
          <w:sz w:val="24"/>
          <w:szCs w:val="24"/>
        </w:rPr>
        <w:t xml:space="preserve">Data Management </w:t>
      </w:r>
      <w:r w:rsidR="00737484" w:rsidRPr="00A27A74">
        <w:rPr>
          <w:rFonts w:asciiTheme="minorHAnsi" w:eastAsia="Calibri" w:hAnsiTheme="minorHAnsi" w:cstheme="minorHAnsi"/>
          <w:sz w:val="24"/>
          <w:szCs w:val="24"/>
        </w:rPr>
        <w:t xml:space="preserve">and Sharing </w:t>
      </w:r>
      <w:r w:rsidR="00517C83" w:rsidRPr="00A27A74">
        <w:rPr>
          <w:rFonts w:asciiTheme="minorHAnsi" w:eastAsia="Calibri" w:hAnsiTheme="minorHAnsi" w:cstheme="minorHAnsi"/>
          <w:sz w:val="24"/>
          <w:szCs w:val="24"/>
        </w:rPr>
        <w:t xml:space="preserve">Plan (Plan) </w:t>
      </w:r>
      <w:r w:rsidRPr="00A27A74">
        <w:rPr>
          <w:rFonts w:asciiTheme="minorHAnsi" w:eastAsia="Calibri" w:hAnsiTheme="minorHAnsi" w:cstheme="minorHAnsi"/>
          <w:sz w:val="24"/>
          <w:szCs w:val="24"/>
        </w:rPr>
        <w:t xml:space="preserve">or if the </w:t>
      </w:r>
      <w:r w:rsidR="00517C83" w:rsidRPr="00A27A74">
        <w:rPr>
          <w:rFonts w:asciiTheme="minorHAnsi" w:eastAsia="Calibri" w:hAnsiTheme="minorHAnsi" w:cstheme="minorHAnsi"/>
          <w:sz w:val="24"/>
          <w:szCs w:val="24"/>
        </w:rPr>
        <w:t xml:space="preserve">Plan </w:t>
      </w:r>
      <w:r w:rsidRPr="00A27A74">
        <w:rPr>
          <w:rFonts w:asciiTheme="minorHAnsi" w:eastAsia="Calibri" w:hAnsiTheme="minorHAnsi" w:cstheme="minorHAnsi"/>
          <w:sz w:val="24"/>
          <w:szCs w:val="24"/>
        </w:rPr>
        <w:t xml:space="preserve">in </w:t>
      </w:r>
      <w:r w:rsidR="00517C83" w:rsidRPr="00A27A74">
        <w:rPr>
          <w:rFonts w:asciiTheme="minorHAnsi" w:eastAsia="Calibri" w:hAnsiTheme="minorHAnsi" w:cstheme="minorHAnsi"/>
          <w:sz w:val="24"/>
          <w:szCs w:val="24"/>
        </w:rPr>
        <w:t xml:space="preserve">an Offeror’s </w:t>
      </w:r>
      <w:r w:rsidRPr="00A27A74">
        <w:rPr>
          <w:rFonts w:asciiTheme="minorHAnsi" w:eastAsia="Calibri" w:hAnsiTheme="minorHAnsi" w:cstheme="minorHAnsi"/>
          <w:sz w:val="24"/>
          <w:szCs w:val="24"/>
        </w:rPr>
        <w:t xml:space="preserve">proposal is considered "unacceptable," and the Government includes </w:t>
      </w:r>
      <w:r w:rsidR="00C37536" w:rsidRPr="00A27A74">
        <w:rPr>
          <w:rFonts w:asciiTheme="minorHAnsi" w:eastAsia="Calibri" w:hAnsiTheme="minorHAnsi" w:cstheme="minorHAnsi"/>
          <w:sz w:val="24"/>
          <w:szCs w:val="24"/>
        </w:rPr>
        <w:t xml:space="preserve">Offeror’s </w:t>
      </w:r>
      <w:r w:rsidRPr="00A27A74">
        <w:rPr>
          <w:rFonts w:asciiTheme="minorHAnsi" w:eastAsia="Calibri" w:hAnsiTheme="minorHAnsi" w:cstheme="minorHAnsi"/>
          <w:sz w:val="24"/>
          <w:szCs w:val="24"/>
        </w:rPr>
        <w:t xml:space="preserve">proposal in the competitive range (for competitive proposals), or if the Government holds discussions with the selected source (for sole source acquisitions), </w:t>
      </w:r>
      <w:r w:rsidR="00517C83" w:rsidRPr="00A27A74">
        <w:rPr>
          <w:rFonts w:asciiTheme="minorHAnsi" w:eastAsia="Calibri" w:hAnsiTheme="minorHAnsi" w:cstheme="minorHAnsi"/>
          <w:sz w:val="24"/>
          <w:szCs w:val="24"/>
        </w:rPr>
        <w:t xml:space="preserve">the Offeror </w:t>
      </w:r>
      <w:r w:rsidRPr="00A27A74">
        <w:rPr>
          <w:rFonts w:asciiTheme="minorHAnsi" w:eastAsia="Calibri" w:hAnsiTheme="minorHAnsi" w:cstheme="minorHAnsi"/>
          <w:sz w:val="24"/>
          <w:szCs w:val="24"/>
        </w:rPr>
        <w:t>will be afforded the opportunity to further discuss, clarify</w:t>
      </w:r>
      <w:r w:rsidR="009736A3" w:rsidRPr="00A27A74">
        <w:rPr>
          <w:rFonts w:asciiTheme="minorHAnsi" w:eastAsia="Calibri" w:hAnsiTheme="minorHAnsi" w:cstheme="minorHAnsi"/>
          <w:sz w:val="24"/>
          <w:szCs w:val="24"/>
        </w:rPr>
        <w:t>,</w:t>
      </w:r>
      <w:r w:rsidRPr="00A27A74">
        <w:rPr>
          <w:rFonts w:asciiTheme="minorHAnsi" w:eastAsia="Calibri" w:hAnsiTheme="minorHAnsi" w:cstheme="minorHAnsi"/>
          <w:sz w:val="24"/>
          <w:szCs w:val="24"/>
        </w:rPr>
        <w:t xml:space="preserve"> </w:t>
      </w:r>
      <w:r w:rsidR="00D3262C" w:rsidRPr="00A27A74">
        <w:rPr>
          <w:rFonts w:asciiTheme="minorHAnsi" w:eastAsia="Calibri" w:hAnsiTheme="minorHAnsi" w:cstheme="minorHAnsi"/>
          <w:sz w:val="24"/>
          <w:szCs w:val="24"/>
        </w:rPr>
        <w:t>and/</w:t>
      </w:r>
      <w:r w:rsidRPr="00A27A74">
        <w:rPr>
          <w:rFonts w:asciiTheme="minorHAnsi" w:eastAsia="Calibri" w:hAnsiTheme="minorHAnsi" w:cstheme="minorHAnsi"/>
          <w:sz w:val="24"/>
          <w:szCs w:val="24"/>
        </w:rPr>
        <w:t xml:space="preserve">or modify </w:t>
      </w:r>
      <w:r w:rsidR="00517C83" w:rsidRPr="00A27A74">
        <w:rPr>
          <w:rFonts w:asciiTheme="minorHAnsi" w:eastAsia="Calibri" w:hAnsiTheme="minorHAnsi" w:cstheme="minorHAnsi"/>
          <w:sz w:val="24"/>
          <w:szCs w:val="24"/>
        </w:rPr>
        <w:t xml:space="preserve">its Plan </w:t>
      </w:r>
      <w:r w:rsidRPr="00A27A74">
        <w:rPr>
          <w:rFonts w:asciiTheme="minorHAnsi" w:eastAsia="Calibri" w:hAnsiTheme="minorHAnsi" w:cstheme="minorHAnsi"/>
          <w:sz w:val="24"/>
          <w:szCs w:val="24"/>
        </w:rPr>
        <w:t xml:space="preserve">during discussions and in </w:t>
      </w:r>
      <w:r w:rsidR="00517C83" w:rsidRPr="00A27A74">
        <w:rPr>
          <w:rFonts w:asciiTheme="minorHAnsi" w:eastAsia="Calibri" w:hAnsiTheme="minorHAnsi" w:cstheme="minorHAnsi"/>
          <w:sz w:val="24"/>
          <w:szCs w:val="24"/>
        </w:rPr>
        <w:t xml:space="preserve">its </w:t>
      </w:r>
      <w:r w:rsidRPr="00A27A74">
        <w:rPr>
          <w:rFonts w:asciiTheme="minorHAnsi" w:eastAsia="Calibri" w:hAnsiTheme="minorHAnsi" w:cstheme="minorHAnsi"/>
          <w:sz w:val="24"/>
          <w:szCs w:val="24"/>
        </w:rPr>
        <w:t xml:space="preserve">Final Proposal Revision (FPR). </w:t>
      </w:r>
      <w:r w:rsidR="00517C83" w:rsidRPr="00A27A74">
        <w:rPr>
          <w:rFonts w:asciiTheme="minorHAnsi" w:eastAsia="Calibri" w:hAnsiTheme="minorHAnsi" w:cstheme="minorHAnsi"/>
          <w:sz w:val="24"/>
          <w:szCs w:val="24"/>
        </w:rPr>
        <w:t xml:space="preserve">However, if the Plan </w:t>
      </w:r>
      <w:r w:rsidRPr="00A27A74">
        <w:rPr>
          <w:rFonts w:asciiTheme="minorHAnsi" w:eastAsia="Calibri" w:hAnsiTheme="minorHAnsi" w:cstheme="minorHAnsi"/>
          <w:sz w:val="24"/>
          <w:szCs w:val="24"/>
        </w:rPr>
        <w:t xml:space="preserve">is still considered "unacceptable" by the Government after discussions, </w:t>
      </w:r>
      <w:r w:rsidR="00083741" w:rsidRPr="00A27A74">
        <w:rPr>
          <w:rFonts w:asciiTheme="minorHAnsi" w:eastAsia="Calibri" w:hAnsiTheme="minorHAnsi" w:cstheme="minorHAnsi"/>
          <w:sz w:val="24"/>
          <w:szCs w:val="24"/>
        </w:rPr>
        <w:t xml:space="preserve">the Offeror </w:t>
      </w:r>
      <w:r w:rsidRPr="00A27A74">
        <w:rPr>
          <w:rFonts w:asciiTheme="minorHAnsi" w:eastAsia="Calibri" w:hAnsiTheme="minorHAnsi" w:cstheme="minorHAnsi"/>
          <w:sz w:val="24"/>
          <w:szCs w:val="24"/>
        </w:rPr>
        <w:t xml:space="preserve">may not be </w:t>
      </w:r>
      <w:r w:rsidR="00083741" w:rsidRPr="00A27A74">
        <w:rPr>
          <w:rFonts w:asciiTheme="minorHAnsi" w:eastAsia="Calibri" w:hAnsiTheme="minorHAnsi" w:cstheme="minorHAnsi"/>
          <w:sz w:val="24"/>
          <w:szCs w:val="24"/>
        </w:rPr>
        <w:t xml:space="preserve">further </w:t>
      </w:r>
      <w:r w:rsidRPr="00A27A74">
        <w:rPr>
          <w:rFonts w:asciiTheme="minorHAnsi" w:eastAsia="Calibri" w:hAnsiTheme="minorHAnsi" w:cstheme="minorHAnsi"/>
          <w:sz w:val="24"/>
          <w:szCs w:val="24"/>
        </w:rPr>
        <w:t>considered for award.</w:t>
      </w:r>
    </w:p>
    <w:p w14:paraId="30C78444" w14:textId="77777777" w:rsidR="003F21F9" w:rsidRPr="00A27A74" w:rsidRDefault="003F21F9" w:rsidP="00A27A74">
      <w:pPr>
        <w:rPr>
          <w:rFonts w:asciiTheme="minorHAnsi" w:hAnsiTheme="minorHAnsi" w:cstheme="minorHAnsi"/>
          <w:sz w:val="24"/>
          <w:szCs w:val="24"/>
        </w:rPr>
      </w:pPr>
    </w:p>
    <w:p w14:paraId="314A60C4" w14:textId="77777777" w:rsidR="00324FA7" w:rsidRPr="00A27A74" w:rsidRDefault="00324FA7" w:rsidP="00A27A74">
      <w:pPr>
        <w:rPr>
          <w:rFonts w:asciiTheme="minorHAnsi" w:hAnsiTheme="minorHAnsi" w:cstheme="minorHAnsi"/>
          <w:sz w:val="24"/>
          <w:szCs w:val="24"/>
        </w:rPr>
      </w:pPr>
    </w:p>
    <w:sectPr w:rsidR="00324FA7" w:rsidRPr="00A27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EE0D" w14:textId="77777777" w:rsidR="00B90EE5" w:rsidRDefault="00B90EE5" w:rsidP="00C81E22">
      <w:r>
        <w:separator/>
      </w:r>
    </w:p>
  </w:endnote>
  <w:endnote w:type="continuationSeparator" w:id="0">
    <w:p w14:paraId="4DB0A665" w14:textId="77777777" w:rsidR="00B90EE5" w:rsidRDefault="00B90EE5" w:rsidP="00C8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FEB3" w14:textId="77777777" w:rsidR="00B90EE5" w:rsidRDefault="00B90EE5" w:rsidP="00C81E22">
      <w:r>
        <w:separator/>
      </w:r>
    </w:p>
  </w:footnote>
  <w:footnote w:type="continuationSeparator" w:id="0">
    <w:p w14:paraId="727010D1" w14:textId="77777777" w:rsidR="00B90EE5" w:rsidRDefault="00B90EE5" w:rsidP="00C8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CA4"/>
    <w:multiLevelType w:val="multilevel"/>
    <w:tmpl w:val="55424CC2"/>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right"/>
      <w:pPr>
        <w:tabs>
          <w:tab w:val="num" w:pos="2160"/>
        </w:tabs>
        <w:ind w:left="2160" w:hanging="18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right"/>
      <w:pPr>
        <w:tabs>
          <w:tab w:val="num" w:pos="6480"/>
        </w:tabs>
        <w:ind w:left="6480" w:hanging="180"/>
      </w:pPr>
    </w:lvl>
  </w:abstractNum>
  <w:abstractNum w:abstractNumId="1" w15:restartNumberingAfterBreak="0">
    <w:nsid w:val="1A04311A"/>
    <w:multiLevelType w:val="multilevel"/>
    <w:tmpl w:val="273EE1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2" w15:restartNumberingAfterBreak="0">
    <w:nsid w:val="378656F3"/>
    <w:multiLevelType w:val="hybridMultilevel"/>
    <w:tmpl w:val="BB320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D3A80"/>
    <w:multiLevelType w:val="multilevel"/>
    <w:tmpl w:val="1BCCA97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right"/>
      <w:pPr>
        <w:tabs>
          <w:tab w:val="num" w:pos="4320"/>
        </w:tabs>
        <w:ind w:left="4320" w:hanging="18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right"/>
      <w:pPr>
        <w:tabs>
          <w:tab w:val="num" w:pos="6480"/>
        </w:tabs>
        <w:ind w:left="6480" w:hanging="180"/>
      </w:pPr>
      <w:rPr>
        <w:rFonts w:hint="default"/>
      </w:rPr>
    </w:lvl>
  </w:abstractNum>
  <w:abstractNum w:abstractNumId="4" w15:restartNumberingAfterBreak="0">
    <w:nsid w:val="3A92225E"/>
    <w:multiLevelType w:val="multilevel"/>
    <w:tmpl w:val="5D341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5" w15:restartNumberingAfterBreak="0">
    <w:nsid w:val="503C46F7"/>
    <w:multiLevelType w:val="hybridMultilevel"/>
    <w:tmpl w:val="3BD61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81CAD"/>
    <w:multiLevelType w:val="multilevel"/>
    <w:tmpl w:val="0BFAECBE"/>
    <w:lvl w:ilvl="0">
      <w:start w:val="2"/>
      <w:numFmt w:val="lowerLetter"/>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right"/>
      <w:pPr>
        <w:tabs>
          <w:tab w:val="num" w:pos="4320"/>
        </w:tabs>
        <w:ind w:left="4320" w:hanging="18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right"/>
      <w:pPr>
        <w:tabs>
          <w:tab w:val="num" w:pos="6480"/>
        </w:tabs>
        <w:ind w:left="6480" w:hanging="180"/>
      </w:pPr>
      <w:rPr>
        <w:rFonts w:hint="default"/>
      </w:rPr>
    </w:lvl>
  </w:abstractNum>
  <w:abstractNum w:abstractNumId="7" w15:restartNumberingAfterBreak="0">
    <w:nsid w:val="7EE450FD"/>
    <w:multiLevelType w:val="multilevel"/>
    <w:tmpl w:val="6F7C89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8" w15:restartNumberingAfterBreak="0">
    <w:nsid w:val="7F274E6B"/>
    <w:multiLevelType w:val="hybridMultilevel"/>
    <w:tmpl w:val="6484AD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631138675">
    <w:abstractNumId w:val="3"/>
  </w:num>
  <w:num w:numId="2" w16cid:durableId="16530236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6809579">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16cid:durableId="1078938551">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16cid:durableId="1310478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5040835">
    <w:abstractNumId w:val="8"/>
  </w:num>
  <w:num w:numId="7" w16cid:durableId="1586257200">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 w16cid:durableId="1041827324">
    <w:abstractNumId w:val="3"/>
  </w:num>
  <w:num w:numId="9" w16cid:durableId="108475746">
    <w:abstractNumId w:val="6"/>
  </w:num>
  <w:num w:numId="10" w16cid:durableId="1673602799">
    <w:abstractNumId w:val="1"/>
  </w:num>
  <w:num w:numId="11" w16cid:durableId="1967350226">
    <w:abstractNumId w:val="5"/>
  </w:num>
  <w:num w:numId="12" w16cid:durableId="1866821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34"/>
    <w:rsid w:val="00007E00"/>
    <w:rsid w:val="000120CC"/>
    <w:rsid w:val="00017CA1"/>
    <w:rsid w:val="00025685"/>
    <w:rsid w:val="000301D1"/>
    <w:rsid w:val="00034E92"/>
    <w:rsid w:val="000526B0"/>
    <w:rsid w:val="00052C87"/>
    <w:rsid w:val="00055C90"/>
    <w:rsid w:val="0005635D"/>
    <w:rsid w:val="00057C8D"/>
    <w:rsid w:val="000630F3"/>
    <w:rsid w:val="000674A0"/>
    <w:rsid w:val="0007439F"/>
    <w:rsid w:val="00076113"/>
    <w:rsid w:val="00083741"/>
    <w:rsid w:val="00090B7F"/>
    <w:rsid w:val="00094424"/>
    <w:rsid w:val="000A096A"/>
    <w:rsid w:val="000B2FBC"/>
    <w:rsid w:val="000C4DB4"/>
    <w:rsid w:val="000C5009"/>
    <w:rsid w:val="000C5513"/>
    <w:rsid w:val="000C7B67"/>
    <w:rsid w:val="000D02B2"/>
    <w:rsid w:val="000D547F"/>
    <w:rsid w:val="000E241E"/>
    <w:rsid w:val="000E32F2"/>
    <w:rsid w:val="000E4784"/>
    <w:rsid w:val="000F1D17"/>
    <w:rsid w:val="00104582"/>
    <w:rsid w:val="0010656C"/>
    <w:rsid w:val="00116B77"/>
    <w:rsid w:val="0012654C"/>
    <w:rsid w:val="0013529D"/>
    <w:rsid w:val="00144C81"/>
    <w:rsid w:val="001521B1"/>
    <w:rsid w:val="00152632"/>
    <w:rsid w:val="00154CDB"/>
    <w:rsid w:val="00161C1E"/>
    <w:rsid w:val="00162E17"/>
    <w:rsid w:val="00165A0B"/>
    <w:rsid w:val="001721F8"/>
    <w:rsid w:val="001835D7"/>
    <w:rsid w:val="00183652"/>
    <w:rsid w:val="001B68DD"/>
    <w:rsid w:val="001C1C5B"/>
    <w:rsid w:val="001D29C1"/>
    <w:rsid w:val="00206105"/>
    <w:rsid w:val="00243DBF"/>
    <w:rsid w:val="00253CD1"/>
    <w:rsid w:val="00254433"/>
    <w:rsid w:val="00256F10"/>
    <w:rsid w:val="0025779D"/>
    <w:rsid w:val="00283578"/>
    <w:rsid w:val="0028508F"/>
    <w:rsid w:val="00285910"/>
    <w:rsid w:val="00291889"/>
    <w:rsid w:val="002A0478"/>
    <w:rsid w:val="002A1A86"/>
    <w:rsid w:val="002A44C8"/>
    <w:rsid w:val="002B5A00"/>
    <w:rsid w:val="002D322D"/>
    <w:rsid w:val="002E050D"/>
    <w:rsid w:val="002E3648"/>
    <w:rsid w:val="002E3A1F"/>
    <w:rsid w:val="002F6F35"/>
    <w:rsid w:val="00301F51"/>
    <w:rsid w:val="003218B3"/>
    <w:rsid w:val="00322817"/>
    <w:rsid w:val="003231D2"/>
    <w:rsid w:val="00324321"/>
    <w:rsid w:val="00324FA7"/>
    <w:rsid w:val="00326149"/>
    <w:rsid w:val="00355405"/>
    <w:rsid w:val="003720AE"/>
    <w:rsid w:val="00373864"/>
    <w:rsid w:val="00377311"/>
    <w:rsid w:val="00380362"/>
    <w:rsid w:val="003A2CA2"/>
    <w:rsid w:val="003A3724"/>
    <w:rsid w:val="003A441A"/>
    <w:rsid w:val="003A7D07"/>
    <w:rsid w:val="003C64C2"/>
    <w:rsid w:val="003E552E"/>
    <w:rsid w:val="003F21F9"/>
    <w:rsid w:val="00406CC8"/>
    <w:rsid w:val="00417FD3"/>
    <w:rsid w:val="00425234"/>
    <w:rsid w:val="00430082"/>
    <w:rsid w:val="00445314"/>
    <w:rsid w:val="00456A4C"/>
    <w:rsid w:val="00463786"/>
    <w:rsid w:val="004701C8"/>
    <w:rsid w:val="004730E7"/>
    <w:rsid w:val="00474F80"/>
    <w:rsid w:val="00480C48"/>
    <w:rsid w:val="0048521E"/>
    <w:rsid w:val="004955FE"/>
    <w:rsid w:val="00496763"/>
    <w:rsid w:val="00496C7F"/>
    <w:rsid w:val="004A058F"/>
    <w:rsid w:val="004A4F5A"/>
    <w:rsid w:val="004B5BB9"/>
    <w:rsid w:val="004B64A1"/>
    <w:rsid w:val="004C006F"/>
    <w:rsid w:val="004C4C0B"/>
    <w:rsid w:val="004C6461"/>
    <w:rsid w:val="004C6EB7"/>
    <w:rsid w:val="004D0532"/>
    <w:rsid w:val="004D4E15"/>
    <w:rsid w:val="004E4924"/>
    <w:rsid w:val="004E6263"/>
    <w:rsid w:val="005032F0"/>
    <w:rsid w:val="00517C83"/>
    <w:rsid w:val="00555834"/>
    <w:rsid w:val="00555882"/>
    <w:rsid w:val="00561880"/>
    <w:rsid w:val="0057698E"/>
    <w:rsid w:val="00581CAF"/>
    <w:rsid w:val="005908E5"/>
    <w:rsid w:val="005A0632"/>
    <w:rsid w:val="005A4B2A"/>
    <w:rsid w:val="005B31A0"/>
    <w:rsid w:val="005B6D46"/>
    <w:rsid w:val="005D04CD"/>
    <w:rsid w:val="005D0548"/>
    <w:rsid w:val="005D0A86"/>
    <w:rsid w:val="005F07A5"/>
    <w:rsid w:val="005F49E8"/>
    <w:rsid w:val="00601D83"/>
    <w:rsid w:val="00602080"/>
    <w:rsid w:val="0060266C"/>
    <w:rsid w:val="006040A4"/>
    <w:rsid w:val="00613864"/>
    <w:rsid w:val="006143E3"/>
    <w:rsid w:val="006344C1"/>
    <w:rsid w:val="00634554"/>
    <w:rsid w:val="006415BB"/>
    <w:rsid w:val="00643102"/>
    <w:rsid w:val="006438A1"/>
    <w:rsid w:val="0064684B"/>
    <w:rsid w:val="00654AF5"/>
    <w:rsid w:val="00661C43"/>
    <w:rsid w:val="006660D1"/>
    <w:rsid w:val="00667FC9"/>
    <w:rsid w:val="006A66D3"/>
    <w:rsid w:val="006C69C1"/>
    <w:rsid w:val="006D1256"/>
    <w:rsid w:val="006D3EC9"/>
    <w:rsid w:val="006F623E"/>
    <w:rsid w:val="00707E8D"/>
    <w:rsid w:val="00714535"/>
    <w:rsid w:val="00716625"/>
    <w:rsid w:val="0071769C"/>
    <w:rsid w:val="00717B90"/>
    <w:rsid w:val="00737484"/>
    <w:rsid w:val="00762C29"/>
    <w:rsid w:val="00792E03"/>
    <w:rsid w:val="007A604A"/>
    <w:rsid w:val="007B1018"/>
    <w:rsid w:val="007C5E0D"/>
    <w:rsid w:val="007E6893"/>
    <w:rsid w:val="007F757E"/>
    <w:rsid w:val="0080067C"/>
    <w:rsid w:val="00815EA0"/>
    <w:rsid w:val="00822E3C"/>
    <w:rsid w:val="00831CE9"/>
    <w:rsid w:val="00831E87"/>
    <w:rsid w:val="00832746"/>
    <w:rsid w:val="00841EC1"/>
    <w:rsid w:val="00844677"/>
    <w:rsid w:val="008510CB"/>
    <w:rsid w:val="0085786A"/>
    <w:rsid w:val="00857D32"/>
    <w:rsid w:val="00867013"/>
    <w:rsid w:val="00873628"/>
    <w:rsid w:val="0087465C"/>
    <w:rsid w:val="00882E51"/>
    <w:rsid w:val="00890889"/>
    <w:rsid w:val="00896B7F"/>
    <w:rsid w:val="008A201F"/>
    <w:rsid w:val="008A7859"/>
    <w:rsid w:val="008B0843"/>
    <w:rsid w:val="008B436F"/>
    <w:rsid w:val="008B7457"/>
    <w:rsid w:val="008C6B0E"/>
    <w:rsid w:val="008E3578"/>
    <w:rsid w:val="008E630D"/>
    <w:rsid w:val="008F7781"/>
    <w:rsid w:val="00914CA0"/>
    <w:rsid w:val="00917B52"/>
    <w:rsid w:val="009221AF"/>
    <w:rsid w:val="00930737"/>
    <w:rsid w:val="00947C0A"/>
    <w:rsid w:val="00956A3C"/>
    <w:rsid w:val="00957647"/>
    <w:rsid w:val="00972D50"/>
    <w:rsid w:val="009736A3"/>
    <w:rsid w:val="00974AC1"/>
    <w:rsid w:val="009753CD"/>
    <w:rsid w:val="00982C86"/>
    <w:rsid w:val="00982CCA"/>
    <w:rsid w:val="00996BED"/>
    <w:rsid w:val="009A04A0"/>
    <w:rsid w:val="009A3614"/>
    <w:rsid w:val="009C1E71"/>
    <w:rsid w:val="009F3F1E"/>
    <w:rsid w:val="00A064C8"/>
    <w:rsid w:val="00A12B26"/>
    <w:rsid w:val="00A16232"/>
    <w:rsid w:val="00A24836"/>
    <w:rsid w:val="00A27A74"/>
    <w:rsid w:val="00A40E56"/>
    <w:rsid w:val="00A47B84"/>
    <w:rsid w:val="00A50181"/>
    <w:rsid w:val="00A522C2"/>
    <w:rsid w:val="00A555FD"/>
    <w:rsid w:val="00A56283"/>
    <w:rsid w:val="00A6513E"/>
    <w:rsid w:val="00A66FA7"/>
    <w:rsid w:val="00A926A4"/>
    <w:rsid w:val="00AA7FCA"/>
    <w:rsid w:val="00AB22C3"/>
    <w:rsid w:val="00AB25DF"/>
    <w:rsid w:val="00AC283A"/>
    <w:rsid w:val="00AC46B4"/>
    <w:rsid w:val="00AE0F4A"/>
    <w:rsid w:val="00AE3A1E"/>
    <w:rsid w:val="00AE46AB"/>
    <w:rsid w:val="00AE5B9C"/>
    <w:rsid w:val="00AF31C5"/>
    <w:rsid w:val="00B066DA"/>
    <w:rsid w:val="00B0681D"/>
    <w:rsid w:val="00B1331A"/>
    <w:rsid w:val="00B22796"/>
    <w:rsid w:val="00B317A9"/>
    <w:rsid w:val="00B441E8"/>
    <w:rsid w:val="00B641D0"/>
    <w:rsid w:val="00B66966"/>
    <w:rsid w:val="00B7386A"/>
    <w:rsid w:val="00B7466B"/>
    <w:rsid w:val="00B750E2"/>
    <w:rsid w:val="00B7632C"/>
    <w:rsid w:val="00B83B6A"/>
    <w:rsid w:val="00B90EE5"/>
    <w:rsid w:val="00B935AB"/>
    <w:rsid w:val="00B947EA"/>
    <w:rsid w:val="00BA08D3"/>
    <w:rsid w:val="00C114E9"/>
    <w:rsid w:val="00C2171B"/>
    <w:rsid w:val="00C23545"/>
    <w:rsid w:val="00C248BA"/>
    <w:rsid w:val="00C317F4"/>
    <w:rsid w:val="00C37536"/>
    <w:rsid w:val="00C47B5E"/>
    <w:rsid w:val="00C81E22"/>
    <w:rsid w:val="00C87E5B"/>
    <w:rsid w:val="00CA4D3B"/>
    <w:rsid w:val="00CD2663"/>
    <w:rsid w:val="00CD72CA"/>
    <w:rsid w:val="00CD7DAD"/>
    <w:rsid w:val="00CF4499"/>
    <w:rsid w:val="00D11BFA"/>
    <w:rsid w:val="00D30ABF"/>
    <w:rsid w:val="00D31EE3"/>
    <w:rsid w:val="00D3262C"/>
    <w:rsid w:val="00D37B1F"/>
    <w:rsid w:val="00D56954"/>
    <w:rsid w:val="00D607C9"/>
    <w:rsid w:val="00D91FB8"/>
    <w:rsid w:val="00D97100"/>
    <w:rsid w:val="00DA1BBA"/>
    <w:rsid w:val="00DA6746"/>
    <w:rsid w:val="00DD443B"/>
    <w:rsid w:val="00DE59B6"/>
    <w:rsid w:val="00E13B28"/>
    <w:rsid w:val="00E21C41"/>
    <w:rsid w:val="00E23162"/>
    <w:rsid w:val="00E240C4"/>
    <w:rsid w:val="00E2419B"/>
    <w:rsid w:val="00E318B8"/>
    <w:rsid w:val="00E42014"/>
    <w:rsid w:val="00E56B04"/>
    <w:rsid w:val="00E64B92"/>
    <w:rsid w:val="00E9016D"/>
    <w:rsid w:val="00E91933"/>
    <w:rsid w:val="00EB3F9A"/>
    <w:rsid w:val="00EB45C7"/>
    <w:rsid w:val="00EC1312"/>
    <w:rsid w:val="00EC6493"/>
    <w:rsid w:val="00ED492B"/>
    <w:rsid w:val="00EE20BE"/>
    <w:rsid w:val="00EF1B97"/>
    <w:rsid w:val="00F109C5"/>
    <w:rsid w:val="00F149BA"/>
    <w:rsid w:val="00F15BE5"/>
    <w:rsid w:val="00F3454F"/>
    <w:rsid w:val="00F40326"/>
    <w:rsid w:val="00F51A0F"/>
    <w:rsid w:val="00F54B1F"/>
    <w:rsid w:val="00F6778E"/>
    <w:rsid w:val="00F67A1D"/>
    <w:rsid w:val="00F75949"/>
    <w:rsid w:val="00F77BE8"/>
    <w:rsid w:val="00F85BB5"/>
    <w:rsid w:val="00F90804"/>
    <w:rsid w:val="00FA4194"/>
    <w:rsid w:val="00FD5CB9"/>
    <w:rsid w:val="00FE6BFF"/>
    <w:rsid w:val="00FE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4F86"/>
  <w15:chartTrackingRefBased/>
  <w15:docId w15:val="{E1E2861F-5D99-45A7-B8B9-E62BF324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8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834"/>
    <w:rPr>
      <w:color w:val="0563C1"/>
      <w:u w:val="single"/>
    </w:rPr>
  </w:style>
  <w:style w:type="paragraph" w:styleId="Header">
    <w:name w:val="header"/>
    <w:basedOn w:val="Normal"/>
    <w:link w:val="HeaderChar"/>
    <w:uiPriority w:val="99"/>
    <w:unhideWhenUsed/>
    <w:rsid w:val="00C81E22"/>
    <w:pPr>
      <w:tabs>
        <w:tab w:val="center" w:pos="4680"/>
        <w:tab w:val="right" w:pos="9360"/>
      </w:tabs>
    </w:pPr>
  </w:style>
  <w:style w:type="character" w:customStyle="1" w:styleId="HeaderChar">
    <w:name w:val="Header Char"/>
    <w:basedOn w:val="DefaultParagraphFont"/>
    <w:link w:val="Header"/>
    <w:uiPriority w:val="99"/>
    <w:rsid w:val="00C81E22"/>
    <w:rPr>
      <w:rFonts w:ascii="Calibri" w:hAnsi="Calibri" w:cs="Calibri"/>
    </w:rPr>
  </w:style>
  <w:style w:type="paragraph" w:styleId="Footer">
    <w:name w:val="footer"/>
    <w:basedOn w:val="Normal"/>
    <w:link w:val="FooterChar"/>
    <w:uiPriority w:val="99"/>
    <w:unhideWhenUsed/>
    <w:rsid w:val="00C81E22"/>
    <w:pPr>
      <w:tabs>
        <w:tab w:val="center" w:pos="4680"/>
        <w:tab w:val="right" w:pos="9360"/>
      </w:tabs>
    </w:pPr>
  </w:style>
  <w:style w:type="character" w:customStyle="1" w:styleId="FooterChar">
    <w:name w:val="Footer Char"/>
    <w:basedOn w:val="DefaultParagraphFont"/>
    <w:link w:val="Footer"/>
    <w:uiPriority w:val="99"/>
    <w:rsid w:val="00C81E22"/>
    <w:rPr>
      <w:rFonts w:ascii="Calibri" w:hAnsi="Calibri" w:cs="Calibri"/>
    </w:rPr>
  </w:style>
  <w:style w:type="character" w:styleId="CommentReference">
    <w:name w:val="annotation reference"/>
    <w:basedOn w:val="DefaultParagraphFont"/>
    <w:uiPriority w:val="99"/>
    <w:semiHidden/>
    <w:unhideWhenUsed/>
    <w:rsid w:val="00613864"/>
    <w:rPr>
      <w:sz w:val="16"/>
      <w:szCs w:val="16"/>
    </w:rPr>
  </w:style>
  <w:style w:type="paragraph" w:styleId="CommentText">
    <w:name w:val="annotation text"/>
    <w:basedOn w:val="Normal"/>
    <w:link w:val="CommentTextChar"/>
    <w:uiPriority w:val="99"/>
    <w:semiHidden/>
    <w:unhideWhenUsed/>
    <w:rsid w:val="00613864"/>
    <w:rPr>
      <w:sz w:val="20"/>
      <w:szCs w:val="20"/>
    </w:rPr>
  </w:style>
  <w:style w:type="character" w:customStyle="1" w:styleId="CommentTextChar">
    <w:name w:val="Comment Text Char"/>
    <w:basedOn w:val="DefaultParagraphFont"/>
    <w:link w:val="CommentText"/>
    <w:uiPriority w:val="99"/>
    <w:semiHidden/>
    <w:rsid w:val="0061386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13864"/>
    <w:rPr>
      <w:b/>
      <w:bCs/>
    </w:rPr>
  </w:style>
  <w:style w:type="character" w:customStyle="1" w:styleId="CommentSubjectChar">
    <w:name w:val="Comment Subject Char"/>
    <w:basedOn w:val="CommentTextChar"/>
    <w:link w:val="CommentSubject"/>
    <w:uiPriority w:val="99"/>
    <w:semiHidden/>
    <w:rsid w:val="00613864"/>
    <w:rPr>
      <w:rFonts w:ascii="Calibri" w:hAnsi="Calibri" w:cs="Calibri"/>
      <w:b/>
      <w:bCs/>
      <w:sz w:val="20"/>
      <w:szCs w:val="20"/>
    </w:rPr>
  </w:style>
  <w:style w:type="character" w:styleId="UnresolvedMention">
    <w:name w:val="Unresolved Mention"/>
    <w:basedOn w:val="DefaultParagraphFont"/>
    <w:uiPriority w:val="99"/>
    <w:semiHidden/>
    <w:unhideWhenUsed/>
    <w:rsid w:val="008B7457"/>
    <w:rPr>
      <w:color w:val="605E5C"/>
      <w:shd w:val="clear" w:color="auto" w:fill="E1DFDD"/>
    </w:rPr>
  </w:style>
  <w:style w:type="character" w:styleId="FollowedHyperlink">
    <w:name w:val="FollowedHyperlink"/>
    <w:basedOn w:val="DefaultParagraphFont"/>
    <w:uiPriority w:val="99"/>
    <w:semiHidden/>
    <w:unhideWhenUsed/>
    <w:rsid w:val="00AE3A1E"/>
    <w:rPr>
      <w:color w:val="954F72" w:themeColor="followedHyperlink"/>
      <w:u w:val="single"/>
    </w:rPr>
  </w:style>
  <w:style w:type="paragraph" w:styleId="Revision">
    <w:name w:val="Revision"/>
    <w:hidden/>
    <w:uiPriority w:val="99"/>
    <w:semiHidden/>
    <w:rsid w:val="002A1A86"/>
    <w:pPr>
      <w:spacing w:after="0" w:line="240" w:lineRule="auto"/>
    </w:pPr>
    <w:rPr>
      <w:rFonts w:ascii="Calibri" w:hAnsi="Calibri" w:cs="Calibri"/>
    </w:rPr>
  </w:style>
  <w:style w:type="paragraph" w:styleId="ListParagraph">
    <w:name w:val="List Paragraph"/>
    <w:basedOn w:val="Normal"/>
    <w:uiPriority w:val="34"/>
    <w:qFormat/>
    <w:rsid w:val="00CD72CA"/>
    <w:pPr>
      <w:ind w:left="720"/>
      <w:contextualSpacing/>
    </w:pPr>
  </w:style>
  <w:style w:type="paragraph" w:customStyle="1" w:styleId="paragraph">
    <w:name w:val="paragraph"/>
    <w:basedOn w:val="Normal"/>
    <w:rsid w:val="001B68D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B68DD"/>
  </w:style>
  <w:style w:type="character" w:customStyle="1" w:styleId="eop">
    <w:name w:val="eop"/>
    <w:basedOn w:val="DefaultParagraphFont"/>
    <w:rsid w:val="001B6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5039">
      <w:bodyDiv w:val="1"/>
      <w:marLeft w:val="0"/>
      <w:marRight w:val="0"/>
      <w:marTop w:val="0"/>
      <w:marBottom w:val="0"/>
      <w:divBdr>
        <w:top w:val="none" w:sz="0" w:space="0" w:color="auto"/>
        <w:left w:val="none" w:sz="0" w:space="0" w:color="auto"/>
        <w:bottom w:val="none" w:sz="0" w:space="0" w:color="auto"/>
        <w:right w:val="none" w:sz="0" w:space="0" w:color="auto"/>
      </w:divBdr>
      <w:divsChild>
        <w:div w:id="1049300103">
          <w:marLeft w:val="0"/>
          <w:marRight w:val="0"/>
          <w:marTop w:val="0"/>
          <w:marBottom w:val="0"/>
          <w:divBdr>
            <w:top w:val="none" w:sz="0" w:space="0" w:color="auto"/>
            <w:left w:val="none" w:sz="0" w:space="0" w:color="auto"/>
            <w:bottom w:val="none" w:sz="0" w:space="0" w:color="auto"/>
            <w:right w:val="none" w:sz="0" w:space="0" w:color="auto"/>
          </w:divBdr>
        </w:div>
        <w:div w:id="262419737">
          <w:marLeft w:val="0"/>
          <w:marRight w:val="0"/>
          <w:marTop w:val="0"/>
          <w:marBottom w:val="0"/>
          <w:divBdr>
            <w:top w:val="none" w:sz="0" w:space="0" w:color="auto"/>
            <w:left w:val="none" w:sz="0" w:space="0" w:color="auto"/>
            <w:bottom w:val="none" w:sz="0" w:space="0" w:color="auto"/>
            <w:right w:val="none" w:sz="0" w:space="0" w:color="auto"/>
          </w:divBdr>
        </w:div>
      </w:divsChild>
    </w:div>
    <w:div w:id="276373959">
      <w:bodyDiv w:val="1"/>
      <w:marLeft w:val="0"/>
      <w:marRight w:val="0"/>
      <w:marTop w:val="0"/>
      <w:marBottom w:val="0"/>
      <w:divBdr>
        <w:top w:val="none" w:sz="0" w:space="0" w:color="auto"/>
        <w:left w:val="none" w:sz="0" w:space="0" w:color="auto"/>
        <w:bottom w:val="none" w:sz="0" w:space="0" w:color="auto"/>
        <w:right w:val="none" w:sz="0" w:space="0" w:color="auto"/>
      </w:divBdr>
    </w:div>
    <w:div w:id="13771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21-013.html" TargetMode="External"/><Relationship Id="rId13" Type="http://schemas.openxmlformats.org/officeDocument/2006/relationships/hyperlink" Target="https://grants.nih.gov/grants/guide/notice-files/NOT-OD-21-014.html" TargetMode="External"/><Relationship Id="rId18" Type="http://schemas.openxmlformats.org/officeDocument/2006/relationships/hyperlink" Target="https://grants.nih.gov/grants/guide/notice-files/NOT-OD-21-013.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cbi.nlm.nih.gov/pmc/" TargetMode="External"/><Relationship Id="rId12" Type="http://schemas.openxmlformats.org/officeDocument/2006/relationships/hyperlink" Target="https://grants.nih.gov/grants/guide/notice-files/NOT-OD-21-013.html" TargetMode="External"/><Relationship Id="rId17" Type="http://schemas.openxmlformats.org/officeDocument/2006/relationships/hyperlink" Target="http://www.hhs.gov/ocr/" TargetMode="External"/><Relationship Id="rId2" Type="http://schemas.openxmlformats.org/officeDocument/2006/relationships/styles" Target="styles.xml"/><Relationship Id="rId16" Type="http://schemas.openxmlformats.org/officeDocument/2006/relationships/hyperlink" Target="https://www.hhs.gov/ocr/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14-124.html" TargetMode="External"/><Relationship Id="rId5" Type="http://schemas.openxmlformats.org/officeDocument/2006/relationships/footnotes" Target="footnotes.xml"/><Relationship Id="rId15" Type="http://schemas.openxmlformats.org/officeDocument/2006/relationships/hyperlink" Target="https://grants.nih.gov/grants/guide/notice-files/NOT-OD-21-016.html" TargetMode="External"/><Relationship Id="rId10" Type="http://schemas.openxmlformats.org/officeDocument/2006/relationships/hyperlink" Target="https://publicaccess.nih.gov/" TargetMode="External"/><Relationship Id="rId19" Type="http://schemas.openxmlformats.org/officeDocument/2006/relationships/hyperlink" Target="https://grants.nih.gov/policy/sharing.htm" TargetMode="External"/><Relationship Id="rId4" Type="http://schemas.openxmlformats.org/officeDocument/2006/relationships/webSettings" Target="webSettings.xml"/><Relationship Id="rId9" Type="http://schemas.openxmlformats.org/officeDocument/2006/relationships/hyperlink" Target="http://publicaccess.nih.gov" TargetMode="External"/><Relationship Id="rId14" Type="http://schemas.openxmlformats.org/officeDocument/2006/relationships/hyperlink" Target="https://grants.nih.gov/grants/guide/notice-files/NOT-OD-21-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1798</Words>
  <Characters>10397</Characters>
  <Application>Microsoft Office Word</Application>
  <DocSecurity>0</DocSecurity>
  <Lines>236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Ishikawa, Kunihiko (NIH/OD) [E]</dc:creator>
  <cp:keywords/>
  <dc:description/>
  <cp:lastModifiedBy>Mattson, Janet (NIH/OD) [C]</cp:lastModifiedBy>
  <cp:revision>4</cp:revision>
  <dcterms:created xsi:type="dcterms:W3CDTF">2023-01-24T20:30:00Z</dcterms:created>
  <dcterms:modified xsi:type="dcterms:W3CDTF">2023-01-30T14:46:00Z</dcterms:modified>
</cp:coreProperties>
</file>